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val="0"/>
          <w:color w:val="auto"/>
          <w:sz w:val="44"/>
          <w:szCs w:val="44"/>
          <w:lang w:val="en-US" w:eastAsia="zh-CN"/>
        </w:rPr>
      </w:pPr>
    </w:p>
    <w:p>
      <w:pPr>
        <w:pStyle w:val="9"/>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泰安</w:t>
      </w:r>
      <w:r>
        <w:rPr>
          <w:rFonts w:hint="default" w:ascii="Times New Roman" w:hAnsi="Times New Roman" w:eastAsia="方正小标宋简体" w:cs="Times New Roman"/>
          <w:b w:val="0"/>
          <w:bCs w:val="0"/>
          <w:color w:val="auto"/>
          <w:sz w:val="44"/>
          <w:szCs w:val="44"/>
        </w:rPr>
        <w:t>市人民政府规章制定</w:t>
      </w:r>
      <w:r>
        <w:rPr>
          <w:rFonts w:hint="eastAsia" w:ascii="Times New Roman" w:hAnsi="Times New Roman" w:eastAsia="方正小标宋简体" w:cs="Times New Roman"/>
          <w:b w:val="0"/>
          <w:bCs w:val="0"/>
          <w:color w:val="auto"/>
          <w:sz w:val="44"/>
          <w:szCs w:val="44"/>
          <w:lang w:val="en-US" w:eastAsia="zh-CN"/>
        </w:rPr>
        <w:t>程序</w:t>
      </w:r>
      <w:r>
        <w:rPr>
          <w:rFonts w:hint="default" w:ascii="Times New Roman" w:hAnsi="Times New Roman" w:eastAsia="方正小标宋简体" w:cs="Times New Roman"/>
          <w:b w:val="0"/>
          <w:bCs w:val="0"/>
          <w:color w:val="auto"/>
          <w:sz w:val="44"/>
          <w:szCs w:val="44"/>
        </w:rPr>
        <w:t>规定</w:t>
      </w:r>
    </w:p>
    <w:p>
      <w:pPr>
        <w:pStyle w:val="9"/>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草案</w:t>
      </w:r>
      <w:r>
        <w:rPr>
          <w:rFonts w:hint="eastAsia" w:ascii="Times New Roman" w:hAnsi="Times New Roman" w:eastAsia="楷体_GB2312" w:cs="Times New Roman"/>
          <w:b w:val="0"/>
          <w:bCs w:val="0"/>
          <w:color w:val="auto"/>
          <w:sz w:val="32"/>
          <w:szCs w:val="32"/>
          <w:lang w:val="en-US" w:eastAsia="zh-CN"/>
        </w:rPr>
        <w:t>征求意见稿</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则</w:t>
      </w:r>
    </w:p>
    <w:p>
      <w:pPr>
        <w:pStyle w:val="5"/>
        <w:keepNext w:val="0"/>
        <w:keepLines w:val="0"/>
        <w:pageBreakBefore w:val="0"/>
        <w:widowControl w:val="0"/>
        <w:kinsoku/>
        <w:wordWrap/>
        <w:overflowPunct/>
        <w:topLinePunct w:val="0"/>
        <w:autoSpaceDE/>
        <w:autoSpaceDN/>
        <w:bidi w:val="0"/>
        <w:snapToGrid/>
        <w:spacing w:after="0"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第一条【目的依据】</w:t>
      </w:r>
      <w:r>
        <w:rPr>
          <w:rFonts w:hint="default" w:ascii="Times New Roman" w:hAnsi="Times New Roman" w:eastAsia="仿宋_GB2312" w:cs="Times New Roman"/>
          <w:sz w:val="32"/>
          <w:szCs w:val="32"/>
          <w:lang w:val="en-US" w:eastAsia="zh-CN"/>
        </w:rPr>
        <w:t>为了规范政府规章制定工作，提高</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规章质量，</w:t>
      </w:r>
      <w:r>
        <w:rPr>
          <w:rFonts w:hint="eastAsia" w:ascii="Times New Roman" w:hAnsi="Times New Roman" w:eastAsia="仿宋_GB2312" w:cs="Times New Roman"/>
          <w:sz w:val="32"/>
          <w:szCs w:val="32"/>
          <w:lang w:val="en-US" w:eastAsia="zh-CN"/>
        </w:rPr>
        <w:t>推进法治政府建设，</w:t>
      </w:r>
      <w:r>
        <w:rPr>
          <w:rFonts w:hint="default" w:ascii="Times New Roman" w:hAnsi="Times New Roman" w:eastAsia="仿宋_GB2312" w:cs="Times New Roman"/>
          <w:sz w:val="32"/>
          <w:szCs w:val="32"/>
          <w:lang w:val="en-US" w:eastAsia="zh-CN"/>
        </w:rPr>
        <w:t>根据《中华人民共和国立法法》《规章制定程序条例》《山东省政府规章制定程序规定》等法律、法规，结合本市实际，制定本规定。</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第二条【适用范围】</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val="en-US" w:eastAsia="zh-CN"/>
        </w:rPr>
        <w:t>政府规章（以下简称规章）的立项、起草、审查、决定、公布、备案等，适用本规定。</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32"/>
          <w:lang w:eastAsia="zh-CN"/>
        </w:rPr>
      </w:pPr>
      <w:r>
        <w:rPr>
          <w:rFonts w:hint="default" w:ascii="Times New Roman" w:hAnsi="Times New Roman" w:eastAsia="黑体" w:cs="Times New Roman"/>
          <w:sz w:val="32"/>
          <w:szCs w:val="32"/>
          <w:lang w:val="en-US" w:eastAsia="zh-CN"/>
        </w:rPr>
        <w:t>第三条【立法原则】</w:t>
      </w:r>
      <w:r>
        <w:rPr>
          <w:rFonts w:hint="default" w:ascii="Times New Roman" w:hAnsi="Times New Roman" w:eastAsia="仿宋_GB2312" w:cs="Times New Roman"/>
          <w:sz w:val="32"/>
          <w:szCs w:val="32"/>
          <w:lang w:val="en-US" w:eastAsia="zh-CN"/>
        </w:rPr>
        <w:t>制定规章，应当坚持中国共产党的领导，贯彻落实党</w:t>
      </w:r>
      <w:r>
        <w:rPr>
          <w:rFonts w:hint="default" w:ascii="仿宋_GB2312" w:hAnsi="仿宋" w:eastAsia="仿宋_GB2312"/>
          <w:sz w:val="32"/>
          <w:szCs w:val="32"/>
          <w:lang w:val="en-US" w:eastAsia="zh-CN"/>
        </w:rPr>
        <w:t>的路线方针政策和决策部署</w:t>
      </w:r>
      <w:r>
        <w:rPr>
          <w:rFonts w:hint="eastAsia" w:ascii="仿宋_GB2312" w:hAnsi="仿宋" w:eastAsia="仿宋_GB2312"/>
          <w:sz w:val="32"/>
          <w:szCs w:val="32"/>
          <w:lang w:val="en-US" w:eastAsia="zh-CN"/>
        </w:rPr>
        <w:t>，</w:t>
      </w:r>
      <w:r>
        <w:rPr>
          <w:rFonts w:hint="eastAsia" w:ascii="仿宋_GB2312" w:hAnsi="仿宋" w:eastAsia="仿宋_GB2312"/>
          <w:sz w:val="32"/>
          <w:szCs w:val="32"/>
        </w:rPr>
        <w:t>符合宪法、法律、法规等上位法规定，坚持和发展全过程人民民主，倡导和弘扬社会主义核心价值观，适应本市实际需要，体现地方特色，具有针对性和可执行性</w:t>
      </w:r>
      <w:r>
        <w:rPr>
          <w:rFonts w:hint="eastAsia" w:ascii="仿宋_GB2312" w:hAnsi="仿宋" w:eastAsia="仿宋_GB2312"/>
          <w:sz w:val="32"/>
          <w:szCs w:val="32"/>
          <w:lang w:eastAsia="zh-CN"/>
        </w:rPr>
        <w:t>，</w:t>
      </w:r>
      <w:r>
        <w:rPr>
          <w:rFonts w:hint="eastAsia" w:ascii="仿宋_GB2312" w:hAnsi="仿宋" w:eastAsia="仿宋_GB2312"/>
          <w:sz w:val="32"/>
          <w:szCs w:val="32"/>
        </w:rPr>
        <w:t>保障在法治轨道上全面建设社会主义现代化强市</w:t>
      </w:r>
      <w:r>
        <w:rPr>
          <w:rFonts w:hint="eastAsia" w:ascii="仿宋_GB2312" w:hAnsi="仿宋" w:eastAsia="仿宋_GB2312"/>
          <w:sz w:val="32"/>
          <w:szCs w:val="32"/>
          <w:lang w:eastAsia="zh-CN"/>
        </w:rPr>
        <w:t>。</w:t>
      </w:r>
    </w:p>
    <w:p>
      <w:pPr>
        <w:widowControl w:val="0"/>
        <w:ind w:firstLine="640" w:firstLineChars="200"/>
        <w:jc w:val="both"/>
        <w:rPr>
          <w:rFonts w:ascii="仿宋_GB2312" w:hAnsi="仿宋" w:eastAsia="仿宋_GB2312"/>
          <w:sz w:val="32"/>
          <w:szCs w:val="32"/>
        </w:rPr>
      </w:pPr>
      <w:r>
        <w:rPr>
          <w:rFonts w:hint="eastAsia" w:ascii="黑体" w:hAnsi="黑体" w:eastAsia="黑体"/>
          <w:sz w:val="32"/>
          <w:szCs w:val="32"/>
        </w:rPr>
        <w:t>第四条</w:t>
      </w:r>
      <w:r>
        <w:rPr>
          <w:rFonts w:hint="default" w:ascii="Times New Roman" w:hAnsi="Times New Roman" w:eastAsia="黑体" w:cs="Times New Roman"/>
          <w:sz w:val="32"/>
          <w:szCs w:val="32"/>
          <w:lang w:val="en-US" w:eastAsia="zh-CN"/>
        </w:rPr>
        <w:t>【立法</w:t>
      </w:r>
      <w:r>
        <w:rPr>
          <w:rFonts w:hint="eastAsia" w:ascii="Times New Roman" w:hAnsi="Times New Roman" w:eastAsia="黑体" w:cs="Times New Roman"/>
          <w:sz w:val="32"/>
          <w:szCs w:val="32"/>
          <w:lang w:val="en-US" w:eastAsia="zh-CN"/>
        </w:rPr>
        <w:t>权限</w:t>
      </w:r>
      <w:r>
        <w:rPr>
          <w:rFonts w:hint="default" w:ascii="Times New Roman" w:hAnsi="Times New Roman" w:eastAsia="黑体" w:cs="Times New Roman"/>
          <w:sz w:val="32"/>
          <w:szCs w:val="32"/>
          <w:lang w:val="en-US" w:eastAsia="zh-CN"/>
        </w:rPr>
        <w:t>】</w:t>
      </w:r>
      <w:r>
        <w:rPr>
          <w:rFonts w:hint="eastAsia" w:ascii="仿宋_GB2312" w:hAnsi="仿宋" w:eastAsia="仿宋_GB2312"/>
          <w:sz w:val="32"/>
          <w:szCs w:val="32"/>
        </w:rPr>
        <w:t>制定规章，限于城乡建设与管理、生态文明建设、历史文化保护、基层治理等方面的事项，并可以就下列事项作出规定：</w:t>
      </w:r>
    </w:p>
    <w:p>
      <w:pPr>
        <w:widowControl w:val="0"/>
        <w:ind w:firstLine="640" w:firstLineChars="200"/>
        <w:jc w:val="both"/>
        <w:rPr>
          <w:rFonts w:ascii="仿宋_GB2312" w:hAnsi="仿宋" w:eastAsia="仿宋_GB2312"/>
          <w:sz w:val="32"/>
          <w:szCs w:val="32"/>
        </w:rPr>
      </w:pPr>
      <w:r>
        <w:rPr>
          <w:rFonts w:hint="eastAsia" w:ascii="仿宋_GB2312" w:hAnsi="仿宋" w:eastAsia="仿宋_GB2312"/>
          <w:sz w:val="32"/>
          <w:szCs w:val="32"/>
        </w:rPr>
        <w:t>（一）为执行法律、行政法规、地方性法规的规定需要制定规章的事项；</w:t>
      </w:r>
    </w:p>
    <w:p>
      <w:pPr>
        <w:widowControl w:val="0"/>
        <w:ind w:firstLine="640" w:firstLineChars="200"/>
        <w:jc w:val="both"/>
        <w:rPr>
          <w:rFonts w:ascii="仿宋_GB2312" w:hAnsi="仿宋" w:eastAsia="仿宋_GB2312"/>
          <w:sz w:val="32"/>
          <w:szCs w:val="32"/>
        </w:rPr>
      </w:pPr>
      <w:r>
        <w:rPr>
          <w:rFonts w:hint="eastAsia" w:ascii="仿宋_GB2312" w:hAnsi="仿宋" w:eastAsia="仿宋_GB2312"/>
          <w:sz w:val="32"/>
          <w:szCs w:val="32"/>
        </w:rPr>
        <w:t>（二）属于本市行政区域的具体行政管理事项。</w:t>
      </w:r>
    </w:p>
    <w:p>
      <w:pPr>
        <w:widowControl w:val="0"/>
        <w:ind w:firstLine="640" w:firstLineChars="200"/>
        <w:jc w:val="both"/>
        <w:rPr>
          <w:rFonts w:hint="eastAsia"/>
          <w:lang w:eastAsia="zh-CN"/>
        </w:rPr>
      </w:pPr>
      <w:r>
        <w:rPr>
          <w:rFonts w:hint="eastAsia" w:ascii="仿宋_GB2312" w:hAnsi="仿宋" w:eastAsia="仿宋_GB2312"/>
          <w:sz w:val="32"/>
          <w:szCs w:val="32"/>
        </w:rPr>
        <w:t>没有法律、法规依据，规章不得设定减损公民、法人和其他组织权利或者增加其义务的规范。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条【政府职责】</w:t>
      </w:r>
      <w:r>
        <w:rPr>
          <w:rFonts w:hint="default" w:ascii="Times New Roman" w:hAnsi="Times New Roman" w:eastAsia="仿宋_GB2312" w:cs="Times New Roman"/>
          <w:sz w:val="32"/>
          <w:szCs w:val="32"/>
          <w:lang w:val="en-US" w:eastAsia="zh-CN"/>
        </w:rPr>
        <w:t>市人民政府应当统一领导本行政区域内规章制定工作</w:t>
      </w:r>
      <w:r>
        <w:rPr>
          <w:rFonts w:hint="eastAsia" w:ascii="Times New Roman" w:hAnsi="Times New Roman" w:eastAsia="仿宋_GB2312" w:cs="Times New Roman"/>
          <w:sz w:val="32"/>
          <w:szCs w:val="32"/>
          <w:lang w:val="en-US" w:eastAsia="zh-CN"/>
        </w:rPr>
        <w:t>，建立完善</w:t>
      </w:r>
      <w:r>
        <w:rPr>
          <w:rFonts w:hint="default" w:ascii="Times New Roman" w:hAnsi="Times New Roman" w:eastAsia="仿宋_GB2312" w:cs="Times New Roman"/>
          <w:sz w:val="32"/>
          <w:szCs w:val="32"/>
          <w:lang w:val="en-US" w:eastAsia="zh-CN"/>
        </w:rPr>
        <w:t>立法工作协调机制，研究、协调、决定规章制定中的重大问题</w:t>
      </w:r>
      <w:r>
        <w:rPr>
          <w:rFonts w:hint="eastAsia" w:ascii="Times New Roman" w:hAnsi="Times New Roman" w:eastAsia="仿宋_GB2312" w:cs="Times New Roman"/>
          <w:sz w:val="32"/>
          <w:szCs w:val="32"/>
          <w:lang w:val="en-US" w:eastAsia="zh-CN"/>
        </w:rPr>
        <w:t>，并将</w:t>
      </w:r>
      <w:r>
        <w:rPr>
          <w:rFonts w:hint="default" w:ascii="Times New Roman" w:hAnsi="Times New Roman" w:eastAsia="仿宋_GB2312" w:cs="Times New Roman"/>
          <w:sz w:val="32"/>
          <w:szCs w:val="32"/>
          <w:lang w:val="en-US" w:eastAsia="zh-CN"/>
        </w:rPr>
        <w:t>规章制定工作所需经费纳入财政预算。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条【部门职责】</w:t>
      </w:r>
      <w:r>
        <w:rPr>
          <w:rFonts w:hint="default" w:ascii="Times New Roman" w:hAnsi="Times New Roman" w:eastAsia="仿宋_GB2312" w:cs="Times New Roman"/>
          <w:sz w:val="32"/>
          <w:szCs w:val="32"/>
          <w:lang w:val="en-US" w:eastAsia="zh-CN"/>
        </w:rPr>
        <w:t>市司法行政部门负责组织、指导、协调规章制定工作，并具体负责规章草案的审查工作。</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承担</w:t>
      </w:r>
      <w:r>
        <w:rPr>
          <w:rFonts w:hint="default" w:ascii="Times New Roman" w:hAnsi="Times New Roman" w:eastAsia="仿宋_GB2312" w:cs="Times New Roman"/>
          <w:sz w:val="32"/>
          <w:szCs w:val="32"/>
          <w:lang w:val="en-US" w:eastAsia="zh-CN"/>
        </w:rPr>
        <w:t>规章起草</w:t>
      </w:r>
      <w:r>
        <w:rPr>
          <w:rFonts w:hint="eastAsia" w:ascii="Times New Roman" w:hAnsi="Times New Roman" w:eastAsia="仿宋_GB2312" w:cs="Times New Roman"/>
          <w:sz w:val="32"/>
          <w:szCs w:val="32"/>
          <w:lang w:val="en-US" w:eastAsia="zh-CN"/>
        </w:rPr>
        <w:t>任务的</w:t>
      </w:r>
      <w:r>
        <w:rPr>
          <w:rFonts w:hint="default" w:ascii="Times New Roman" w:hAnsi="Times New Roman" w:eastAsia="仿宋_GB2312" w:cs="Times New Roman"/>
          <w:sz w:val="32"/>
          <w:szCs w:val="32"/>
          <w:lang w:val="en-US" w:eastAsia="zh-CN"/>
        </w:rPr>
        <w:t>部门（以下简称</w:t>
      </w:r>
      <w:r>
        <w:rPr>
          <w:rFonts w:hint="eastAsia" w:ascii="Times New Roman" w:hAnsi="Times New Roman" w:eastAsia="仿宋_GB2312" w:cs="Times New Roman"/>
          <w:sz w:val="32"/>
          <w:szCs w:val="32"/>
          <w:lang w:val="en-US" w:eastAsia="zh-CN"/>
        </w:rPr>
        <w:t>起草部门</w:t>
      </w:r>
      <w:r>
        <w:rPr>
          <w:rFonts w:hint="default" w:ascii="Times New Roman" w:hAnsi="Times New Roman" w:eastAsia="仿宋_GB2312" w:cs="Times New Roman"/>
          <w:sz w:val="32"/>
          <w:szCs w:val="32"/>
          <w:lang w:val="en-US" w:eastAsia="zh-CN"/>
        </w:rPr>
        <w:t>）应当按照</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规章起草</w:t>
      </w:r>
      <w:r>
        <w:rPr>
          <w:rFonts w:hint="default" w:ascii="Times New Roman" w:hAnsi="Times New Roman" w:eastAsia="仿宋_GB2312" w:cs="Times New Roman"/>
          <w:sz w:val="32"/>
          <w:szCs w:val="32"/>
          <w:lang w:val="en-US" w:eastAsia="zh-CN"/>
        </w:rPr>
        <w:t>工作，</w:t>
      </w:r>
      <w:r>
        <w:rPr>
          <w:rFonts w:hint="eastAsia" w:ascii="仿宋_GB2312" w:hAnsi="仿宋" w:eastAsia="仿宋_GB2312"/>
          <w:sz w:val="32"/>
          <w:szCs w:val="32"/>
        </w:rPr>
        <w:t>并对报送的规章质量负责</w:t>
      </w:r>
      <w:r>
        <w:rPr>
          <w:rFonts w:hint="eastAsia" w:ascii="仿宋_GB2312" w:hAnsi="仿宋" w:eastAsia="仿宋_GB2312"/>
          <w:sz w:val="32"/>
          <w:szCs w:val="32"/>
          <w:lang w:eastAsia="zh-CN"/>
        </w:rPr>
        <w:t>。</w:t>
      </w:r>
      <w:r>
        <w:rPr>
          <w:rFonts w:hint="default" w:ascii="Times New Roman" w:hAnsi="Times New Roman" w:eastAsia="仿宋_GB2312" w:cs="Times New Roman"/>
          <w:sz w:val="32"/>
          <w:szCs w:val="32"/>
          <w:lang w:val="en-US" w:eastAsia="zh-CN"/>
        </w:rPr>
        <w:t>其他有关部门应当配合做好立法调研、征求意见等有关工作。</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七</w:t>
      </w:r>
      <w:r>
        <w:rPr>
          <w:rFonts w:hint="default" w:ascii="Times New Roman" w:hAnsi="Times New Roman" w:eastAsia="黑体" w:cs="Times New Roman"/>
          <w:kern w:val="2"/>
          <w:sz w:val="32"/>
          <w:szCs w:val="32"/>
          <w:lang w:val="en-US" w:eastAsia="zh-CN" w:bidi="ar-SA"/>
        </w:rPr>
        <w:t>条【社会参与】</w:t>
      </w:r>
      <w:r>
        <w:rPr>
          <w:rFonts w:hint="default" w:ascii="Times New Roman" w:hAnsi="Times New Roman" w:eastAsia="仿宋_GB2312" w:cs="Times New Roman"/>
          <w:sz w:val="32"/>
          <w:szCs w:val="32"/>
        </w:rPr>
        <w:t>各级人民政府及其有关部门应当支持和鼓励社会公众参与规章项目征集、意见</w:t>
      </w:r>
      <w:r>
        <w:rPr>
          <w:rFonts w:hint="eastAsia" w:ascii="Times New Roman" w:hAnsi="Times New Roman" w:eastAsia="仿宋_GB2312" w:cs="Times New Roman"/>
          <w:sz w:val="32"/>
          <w:szCs w:val="32"/>
          <w:lang w:val="en-US" w:eastAsia="zh-CN"/>
        </w:rPr>
        <w:t>征集</w:t>
      </w:r>
      <w:r>
        <w:rPr>
          <w:rFonts w:hint="default" w:ascii="Times New Roman" w:hAnsi="Times New Roman" w:eastAsia="仿宋_GB2312" w:cs="Times New Roman"/>
          <w:sz w:val="32"/>
          <w:szCs w:val="32"/>
        </w:rPr>
        <w:t>、论证评估等立法活动，通过建立基层立法联系点等方式，拓展参与渠道，提高社会公众的关注度和参与度。</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立</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项</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kern w:val="2"/>
          <w:sz w:val="32"/>
          <w:szCs w:val="32"/>
          <w:lang w:val="en-US" w:eastAsia="zh-CN" w:bidi="ar-SA"/>
        </w:rPr>
        <w:t>第八条【</w:t>
      </w:r>
      <w:r>
        <w:rPr>
          <w:rFonts w:hint="eastAsia" w:ascii="Times New Roman" w:hAnsi="Times New Roman" w:eastAsia="黑体" w:cs="Times New Roman"/>
          <w:kern w:val="2"/>
          <w:sz w:val="32"/>
          <w:szCs w:val="32"/>
          <w:lang w:val="en-US" w:eastAsia="zh-CN" w:bidi="ar-SA"/>
        </w:rPr>
        <w:t>规划</w:t>
      </w:r>
      <w:r>
        <w:rPr>
          <w:rFonts w:hint="default" w:ascii="Times New Roman" w:hAnsi="Times New Roman" w:eastAsia="黑体" w:cs="Times New Roman"/>
          <w:kern w:val="2"/>
          <w:sz w:val="32"/>
          <w:szCs w:val="32"/>
          <w:lang w:val="en-US" w:eastAsia="zh-CN" w:bidi="ar-SA"/>
        </w:rPr>
        <w:t>计划编制】</w:t>
      </w:r>
      <w:r>
        <w:rPr>
          <w:rFonts w:hint="default" w:ascii="Times New Roman" w:hAnsi="Times New Roman" w:eastAsia="仿宋_GB2312" w:cs="Times New Roman"/>
          <w:sz w:val="32"/>
          <w:szCs w:val="32"/>
          <w:lang w:val="en-US" w:eastAsia="zh-CN"/>
        </w:rPr>
        <w:t>市人民政府应当根据经济社会发展的实际需要，统筹兼顾，突出重点，组织制定规章立法规划和年度立法计划，并与国家、省立法规划和立法计划相协调，与市人大常委会立法规划和立法计划相衔接。</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default"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九</w:t>
      </w:r>
      <w:r>
        <w:rPr>
          <w:rFonts w:hint="default" w:ascii="Times New Roman" w:hAnsi="Times New Roman" w:eastAsia="黑体" w:cs="Times New Roman"/>
          <w:kern w:val="2"/>
          <w:sz w:val="32"/>
          <w:szCs w:val="32"/>
          <w:lang w:val="en-US" w:eastAsia="zh-CN" w:bidi="ar-SA"/>
        </w:rPr>
        <w:t>条【项目征集】</w:t>
      </w:r>
      <w:r>
        <w:rPr>
          <w:rFonts w:hint="eastAsia" w:ascii="仿宋_GB2312" w:hAnsi="仿宋" w:eastAsia="仿宋_GB2312"/>
          <w:sz w:val="32"/>
          <w:szCs w:val="32"/>
        </w:rPr>
        <w:t>市司法行政部门应当</w:t>
      </w:r>
      <w:r>
        <w:rPr>
          <w:rFonts w:hint="eastAsia" w:ascii="仿宋_GB2312" w:hAnsi="仿宋" w:eastAsia="仿宋_GB2312"/>
          <w:sz w:val="32"/>
          <w:szCs w:val="32"/>
          <w:lang w:val="en-US" w:eastAsia="zh-CN"/>
        </w:rPr>
        <w:t>组织开展</w:t>
      </w:r>
      <w:r>
        <w:rPr>
          <w:rFonts w:hint="default" w:ascii="Times New Roman" w:hAnsi="Times New Roman" w:eastAsia="仿宋_GB2312" w:cs="Times New Roman"/>
          <w:sz w:val="32"/>
          <w:szCs w:val="32"/>
          <w:lang w:val="en-US" w:eastAsia="zh-CN"/>
        </w:rPr>
        <w:t>立法规划</w:t>
      </w:r>
      <w:r>
        <w:rPr>
          <w:rFonts w:hint="eastAsia" w:ascii="Times New Roman" w:hAnsi="Times New Roman" w:eastAsia="仿宋_GB2312" w:cs="Times New Roman"/>
          <w:sz w:val="32"/>
          <w:szCs w:val="32"/>
          <w:lang w:val="en-US" w:eastAsia="zh-CN"/>
        </w:rPr>
        <w:t>项目建议征集工作</w:t>
      </w:r>
      <w:r>
        <w:rPr>
          <w:rFonts w:hint="eastAsia" w:ascii="仿宋_GB2312" w:hAnsi="仿宋" w:eastAsia="仿宋_GB2312"/>
          <w:sz w:val="32"/>
          <w:szCs w:val="32"/>
          <w:lang w:val="en-US" w:eastAsia="zh-CN"/>
        </w:rPr>
        <w:t>，并</w:t>
      </w:r>
      <w:r>
        <w:rPr>
          <w:rFonts w:hint="eastAsia" w:ascii="仿宋_GB2312" w:hAnsi="仿宋" w:eastAsia="仿宋_GB2312"/>
          <w:sz w:val="32"/>
          <w:szCs w:val="32"/>
        </w:rPr>
        <w:t>于每年下半年开展下一年度</w:t>
      </w:r>
      <w:r>
        <w:rPr>
          <w:rFonts w:hint="eastAsia" w:ascii="仿宋_GB2312" w:hAnsi="仿宋" w:eastAsia="仿宋_GB2312"/>
          <w:sz w:val="32"/>
          <w:szCs w:val="32"/>
          <w:lang w:val="en-US" w:eastAsia="zh-CN"/>
        </w:rPr>
        <w:t>立法</w:t>
      </w:r>
      <w:r>
        <w:rPr>
          <w:rFonts w:hint="eastAsia" w:ascii="仿宋_GB2312" w:hAnsi="仿宋" w:eastAsia="仿宋_GB2312"/>
          <w:sz w:val="32"/>
          <w:szCs w:val="32"/>
        </w:rPr>
        <w:t>计划项目建议征集工作</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立法项目建议应当通过政府网站、报刊、网络等</w:t>
      </w:r>
      <w:r>
        <w:rPr>
          <w:rFonts w:hint="eastAsia" w:ascii="仿宋_GB2312" w:hAnsi="仿宋" w:eastAsia="仿宋_GB2312"/>
          <w:sz w:val="32"/>
          <w:szCs w:val="32"/>
        </w:rPr>
        <w:t>向社会公开征集</w:t>
      </w:r>
      <w:r>
        <w:rPr>
          <w:rFonts w:hint="eastAsia" w:ascii="仿宋_GB2312" w:hAnsi="仿宋" w:eastAsia="仿宋_GB2312"/>
          <w:sz w:val="32"/>
          <w:szCs w:val="32"/>
          <w:lang w:eastAsia="zh-CN"/>
        </w:rPr>
        <w:t>。</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县（市、区）人民政府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部门认为需要制定规章的，应当按照有关规定向市司法行政部门提出立法项目建议。</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公民、法人和其他组织可以通过信函、传真、电子邮件、</w:t>
      </w:r>
      <w:r>
        <w:rPr>
          <w:rFonts w:hint="eastAsia" w:ascii="Times New Roman" w:hAnsi="Times New Roman" w:eastAsia="仿宋_GB2312" w:cs="Times New Roman"/>
          <w:sz w:val="32"/>
          <w:szCs w:val="32"/>
          <w:lang w:val="en-US" w:eastAsia="zh-CN"/>
        </w:rPr>
        <w:t>基层</w:t>
      </w:r>
      <w:r>
        <w:rPr>
          <w:rFonts w:hint="default" w:ascii="Times New Roman" w:hAnsi="Times New Roman" w:eastAsia="仿宋_GB2312" w:cs="Times New Roman"/>
          <w:sz w:val="32"/>
          <w:szCs w:val="32"/>
          <w:lang w:val="en-US" w:eastAsia="zh-CN"/>
        </w:rPr>
        <w:t>立法联系点等方式向市司法行政部门</w:t>
      </w:r>
      <w:r>
        <w:rPr>
          <w:rFonts w:hint="eastAsia" w:ascii="Times New Roman" w:hAnsi="Times New Roman" w:eastAsia="仿宋_GB2312" w:cs="Times New Roman"/>
          <w:sz w:val="32"/>
          <w:szCs w:val="32"/>
          <w:lang w:val="en-US" w:eastAsia="zh-CN"/>
        </w:rPr>
        <w:t>或者</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部门提出立法项目建议。</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sz w:val="32"/>
          <w:szCs w:val="32"/>
          <w:lang w:val="en-US" w:eastAsia="zh-CN"/>
        </w:rPr>
        <w:t>第十条【</w:t>
      </w:r>
      <w:r>
        <w:rPr>
          <w:rFonts w:hint="eastAsia" w:ascii="Times New Roman" w:hAnsi="Times New Roman" w:eastAsia="黑体" w:cs="Times New Roman"/>
          <w:sz w:val="32"/>
          <w:szCs w:val="32"/>
          <w:lang w:val="en-US" w:eastAsia="zh-CN"/>
        </w:rPr>
        <w:t>指定项目</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sz w:val="32"/>
          <w:szCs w:val="32"/>
        </w:rPr>
        <w:t>市司法行政部门根据市委、市</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政府的重点工作等情况，可以提出立法项目建议交</w:t>
      </w:r>
      <w:r>
        <w:rPr>
          <w:rFonts w:hint="default" w:ascii="Times New Roman" w:hAnsi="Times New Roman" w:eastAsia="仿宋_GB2312" w:cs="Times New Roman"/>
          <w:sz w:val="32"/>
          <w:szCs w:val="32"/>
          <w:lang w:val="en-US" w:eastAsia="zh-CN"/>
        </w:rPr>
        <w:t>县（市、区）人民政府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进行研究并反馈立项意见。</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项目申报</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val="en-US" w:eastAsia="zh-CN"/>
        </w:rPr>
        <w:t>县（市、区）人民政府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申报</w:t>
      </w:r>
      <w:r>
        <w:rPr>
          <w:rFonts w:hint="eastAsia" w:ascii="Times New Roman" w:hAnsi="Times New Roman" w:eastAsia="仿宋_GB2312" w:cs="Times New Roman"/>
          <w:sz w:val="32"/>
          <w:szCs w:val="32"/>
          <w:lang w:val="en-US" w:eastAsia="zh-CN"/>
        </w:rPr>
        <w:t>立法</w:t>
      </w:r>
      <w:r>
        <w:rPr>
          <w:rFonts w:hint="default" w:ascii="Times New Roman" w:hAnsi="Times New Roman" w:eastAsia="仿宋_GB2312" w:cs="Times New Roman"/>
          <w:sz w:val="32"/>
          <w:szCs w:val="32"/>
        </w:rPr>
        <w:t>项目建议的，应当按照</w:t>
      </w:r>
      <w:r>
        <w:rPr>
          <w:rFonts w:hint="eastAsia" w:ascii="Times New Roman" w:hAnsi="Times New Roman" w:eastAsia="仿宋_GB2312" w:cs="Times New Roman"/>
          <w:sz w:val="32"/>
          <w:szCs w:val="32"/>
          <w:lang w:val="en-US" w:eastAsia="zh-CN"/>
        </w:rPr>
        <w:t>规定时限和要求</w:t>
      </w:r>
      <w:r>
        <w:rPr>
          <w:rFonts w:hint="default" w:ascii="Times New Roman" w:hAnsi="Times New Roman" w:eastAsia="仿宋_GB2312" w:cs="Times New Roman"/>
          <w:sz w:val="32"/>
          <w:szCs w:val="32"/>
        </w:rPr>
        <w:t>报送立法项目建议表，并在立项前开展立法前评估，提交立法前评估报告和规章建议稿等材料。</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社会公众提出</w:t>
      </w:r>
      <w:r>
        <w:rPr>
          <w:rFonts w:hint="eastAsia" w:ascii="Times New Roman" w:hAnsi="Times New Roman" w:eastAsia="仿宋_GB2312" w:cs="Times New Roman"/>
          <w:sz w:val="32"/>
          <w:szCs w:val="32"/>
          <w:lang w:val="en-US" w:eastAsia="zh-CN"/>
        </w:rPr>
        <w:t>立法</w:t>
      </w:r>
      <w:r>
        <w:rPr>
          <w:rFonts w:hint="default" w:ascii="Times New Roman" w:hAnsi="Times New Roman" w:eastAsia="仿宋_GB2312" w:cs="Times New Roman"/>
          <w:sz w:val="32"/>
          <w:szCs w:val="32"/>
        </w:rPr>
        <w:t>项目建议的，应当提供立法项目名称、主要</w:t>
      </w:r>
      <w:r>
        <w:rPr>
          <w:rFonts w:hint="default" w:ascii="Times New Roman" w:hAnsi="Times New Roman" w:eastAsia="仿宋_GB2312" w:cs="Times New Roman"/>
          <w:color w:val="auto"/>
          <w:sz w:val="32"/>
          <w:szCs w:val="32"/>
          <w:highlight w:val="none"/>
        </w:rPr>
        <w:t>目的以及立法理由等材料。</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val="en-US" w:eastAsia="zh-CN"/>
        </w:rPr>
        <w:t>规划计划编制</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市司法行政部门应当根据调研论证情况，编制</w:t>
      </w:r>
      <w:r>
        <w:rPr>
          <w:rFonts w:hint="eastAsia" w:ascii="Times New Roman" w:hAnsi="Times New Roman" w:eastAsia="仿宋_GB2312" w:cs="Times New Roman"/>
          <w:color w:val="auto"/>
          <w:sz w:val="32"/>
          <w:szCs w:val="32"/>
          <w:highlight w:val="none"/>
          <w:lang w:val="en-US" w:eastAsia="zh-CN"/>
        </w:rPr>
        <w:t>规章</w:t>
      </w:r>
      <w:r>
        <w:rPr>
          <w:rFonts w:hint="default" w:ascii="Times New Roman" w:hAnsi="Times New Roman" w:eastAsia="仿宋_GB2312" w:cs="Times New Roman"/>
          <w:color w:val="auto"/>
          <w:sz w:val="32"/>
          <w:szCs w:val="32"/>
          <w:highlight w:val="none"/>
        </w:rPr>
        <w:t>立法规划</w:t>
      </w:r>
      <w:r>
        <w:rPr>
          <w:rFonts w:hint="eastAsia" w:ascii="Times New Roman" w:hAnsi="Times New Roman" w:eastAsia="仿宋_GB2312" w:cs="Times New Roman"/>
          <w:color w:val="auto"/>
          <w:sz w:val="32"/>
          <w:szCs w:val="32"/>
          <w:highlight w:val="none"/>
          <w:lang w:val="en-US" w:eastAsia="zh-CN"/>
        </w:rPr>
        <w:t>和年度立法</w:t>
      </w:r>
      <w:r>
        <w:rPr>
          <w:rFonts w:hint="default" w:ascii="Times New Roman" w:hAnsi="Times New Roman" w:eastAsia="仿宋_GB2312" w:cs="Times New Roman"/>
          <w:color w:val="auto"/>
          <w:sz w:val="32"/>
          <w:szCs w:val="32"/>
          <w:highlight w:val="none"/>
        </w:rPr>
        <w:t>计划草案，提请市</w:t>
      </w:r>
      <w:r>
        <w:rPr>
          <w:rFonts w:hint="eastAsia" w:ascii="Times New Roman" w:hAnsi="Times New Roman" w:eastAsia="仿宋_GB2312"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rPr>
        <w:t>政府常务会议审议，并经市委批准后</w:t>
      </w:r>
      <w:r>
        <w:rPr>
          <w:rFonts w:hint="eastAsia" w:ascii="Times New Roman" w:hAnsi="Times New Roman" w:eastAsia="仿宋_GB2312" w:cs="Times New Roman"/>
          <w:color w:val="auto"/>
          <w:sz w:val="32"/>
          <w:szCs w:val="32"/>
          <w:highlight w:val="none"/>
          <w:lang w:val="en-US" w:eastAsia="zh-CN"/>
        </w:rPr>
        <w:t>向社会公布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市司法行政部门应当及时跟踪了解立法规划、年度</w:t>
      </w:r>
      <w:r>
        <w:rPr>
          <w:rFonts w:hint="eastAsia" w:ascii="Times New Roman" w:hAnsi="Times New Roman" w:eastAsia="仿宋_GB2312" w:cs="Times New Roman"/>
          <w:sz w:val="32"/>
          <w:szCs w:val="32"/>
          <w:lang w:val="en-US" w:eastAsia="zh-CN"/>
        </w:rPr>
        <w:t>立法</w:t>
      </w:r>
      <w:r>
        <w:rPr>
          <w:rFonts w:hint="default" w:ascii="Times New Roman" w:hAnsi="Times New Roman" w:eastAsia="仿宋_GB2312" w:cs="Times New Roman"/>
          <w:sz w:val="32"/>
          <w:szCs w:val="32"/>
        </w:rPr>
        <w:t>计划执行情况，并加强组织协调和督促指导。</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十三条【规划</w:t>
      </w:r>
      <w:r>
        <w:rPr>
          <w:rFonts w:hint="default" w:ascii="Times New Roman" w:hAnsi="Times New Roman" w:eastAsia="黑体" w:cs="Times New Roman"/>
          <w:color w:val="auto"/>
          <w:sz w:val="32"/>
          <w:szCs w:val="32"/>
          <w:highlight w:val="none"/>
          <w:lang w:eastAsia="zh-CN"/>
        </w:rPr>
        <w:t>实施</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对列入立法规划的项目，</w:t>
      </w:r>
      <w:r>
        <w:rPr>
          <w:rFonts w:hint="eastAsia" w:ascii="Times New Roman" w:hAnsi="Times New Roman" w:eastAsia="仿宋_GB2312" w:cs="Times New Roman"/>
          <w:color w:val="auto"/>
          <w:sz w:val="32"/>
          <w:szCs w:val="32"/>
          <w:highlight w:val="none"/>
          <w:lang w:eastAsia="zh-CN"/>
        </w:rPr>
        <w:t>起草部门</w:t>
      </w:r>
      <w:r>
        <w:rPr>
          <w:rFonts w:hint="default" w:ascii="Times New Roman" w:hAnsi="Times New Roman" w:eastAsia="仿宋_GB2312" w:cs="Times New Roman"/>
          <w:color w:val="auto"/>
          <w:sz w:val="32"/>
          <w:szCs w:val="32"/>
          <w:highlight w:val="none"/>
        </w:rPr>
        <w:t>应当制定工作方案，明确工作责任，开展立法调研和立法论证，立法条件成熟时及时申报年度规章制定工作计划</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十四</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eastAsia="zh-CN"/>
        </w:rPr>
        <w:t>【计划实施】</w:t>
      </w:r>
      <w:r>
        <w:rPr>
          <w:rFonts w:hint="default" w:ascii="Times New Roman" w:hAnsi="Times New Roman" w:eastAsia="仿宋_GB2312" w:cs="Times New Roman"/>
          <w:color w:val="auto"/>
          <w:sz w:val="32"/>
          <w:szCs w:val="32"/>
          <w:highlight w:val="none"/>
        </w:rPr>
        <w:t>列入年度</w:t>
      </w:r>
      <w:r>
        <w:rPr>
          <w:rFonts w:hint="eastAsia" w:ascii="Times New Roman" w:hAnsi="Times New Roman" w:eastAsia="仿宋_GB2312" w:cs="Times New Roman"/>
          <w:color w:val="auto"/>
          <w:sz w:val="32"/>
          <w:szCs w:val="32"/>
          <w:highlight w:val="none"/>
          <w:lang w:val="en-US" w:eastAsia="zh-CN"/>
        </w:rPr>
        <w:t>立法</w:t>
      </w:r>
      <w:r>
        <w:rPr>
          <w:rFonts w:hint="default" w:ascii="Times New Roman" w:hAnsi="Times New Roman" w:eastAsia="仿宋_GB2312" w:cs="Times New Roman"/>
          <w:color w:val="auto"/>
          <w:sz w:val="32"/>
          <w:szCs w:val="32"/>
          <w:highlight w:val="none"/>
        </w:rPr>
        <w:t>计划的项目分为</w:t>
      </w:r>
      <w:r>
        <w:rPr>
          <w:rFonts w:hint="eastAsia" w:ascii="Times New Roman" w:hAnsi="Times New Roman" w:eastAsia="仿宋_GB2312" w:cs="Times New Roman"/>
          <w:color w:val="auto"/>
          <w:sz w:val="32"/>
          <w:szCs w:val="32"/>
          <w:highlight w:val="none"/>
          <w:lang w:val="en-US" w:eastAsia="zh-CN"/>
        </w:rPr>
        <w:t>制定</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调研项目。</w:t>
      </w:r>
      <w:r>
        <w:rPr>
          <w:rFonts w:hint="eastAsia" w:ascii="Times New Roman" w:hAnsi="Times New Roman" w:eastAsia="仿宋_GB2312" w:cs="Times New Roman"/>
          <w:color w:val="auto"/>
          <w:sz w:val="32"/>
          <w:szCs w:val="32"/>
          <w:highlight w:val="none"/>
          <w:lang w:val="en-US" w:eastAsia="zh-CN"/>
        </w:rPr>
        <w:t>制定</w:t>
      </w:r>
      <w:r>
        <w:rPr>
          <w:rFonts w:hint="default" w:ascii="Times New Roman" w:hAnsi="Times New Roman" w:eastAsia="仿宋_GB2312" w:cs="Times New Roman"/>
          <w:color w:val="auto"/>
          <w:sz w:val="32"/>
          <w:szCs w:val="32"/>
          <w:highlight w:val="none"/>
        </w:rPr>
        <w:t>项目应当由</w:t>
      </w:r>
      <w:r>
        <w:rPr>
          <w:rFonts w:hint="eastAsia" w:ascii="Times New Roman" w:hAnsi="Times New Roman" w:eastAsia="仿宋_GB2312" w:cs="Times New Roman"/>
          <w:color w:val="auto"/>
          <w:sz w:val="32"/>
          <w:szCs w:val="32"/>
          <w:highlight w:val="none"/>
          <w:lang w:eastAsia="zh-CN"/>
        </w:rPr>
        <w:t>起草部门</w:t>
      </w:r>
      <w:r>
        <w:rPr>
          <w:rFonts w:hint="default" w:ascii="Times New Roman" w:hAnsi="Times New Roman" w:eastAsia="仿宋_GB2312" w:cs="Times New Roman"/>
          <w:color w:val="auto"/>
          <w:sz w:val="32"/>
          <w:szCs w:val="32"/>
          <w:highlight w:val="none"/>
        </w:rPr>
        <w:t>在年内完成起草工作并报送市</w:t>
      </w:r>
      <w:r>
        <w:rPr>
          <w:rFonts w:hint="eastAsia" w:ascii="Times New Roman" w:hAnsi="Times New Roman" w:eastAsia="仿宋_GB2312"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rPr>
        <w:t>政府审查。调研项目应当由</w:t>
      </w:r>
      <w:r>
        <w:rPr>
          <w:rFonts w:hint="eastAsia" w:ascii="Times New Roman" w:hAnsi="Times New Roman" w:eastAsia="仿宋_GB2312" w:cs="Times New Roman"/>
          <w:color w:val="auto"/>
          <w:sz w:val="32"/>
          <w:szCs w:val="32"/>
          <w:highlight w:val="none"/>
          <w:lang w:eastAsia="zh-CN"/>
        </w:rPr>
        <w:t>起草部门</w:t>
      </w:r>
      <w:r>
        <w:rPr>
          <w:rFonts w:hint="default" w:ascii="Times New Roman" w:hAnsi="Times New Roman" w:eastAsia="仿宋_GB2312" w:cs="Times New Roman"/>
          <w:color w:val="auto"/>
          <w:sz w:val="32"/>
          <w:szCs w:val="32"/>
          <w:highlight w:val="none"/>
        </w:rPr>
        <w:t>在年内开展</w:t>
      </w:r>
      <w:r>
        <w:rPr>
          <w:rFonts w:hint="eastAsia" w:ascii="Times New Roman" w:hAnsi="Times New Roman" w:eastAsia="仿宋_GB2312" w:cs="Times New Roman"/>
          <w:color w:val="auto"/>
          <w:sz w:val="32"/>
          <w:szCs w:val="32"/>
          <w:highlight w:val="none"/>
          <w:lang w:val="en-US" w:eastAsia="zh-CN"/>
        </w:rPr>
        <w:t>调研</w:t>
      </w:r>
      <w:r>
        <w:rPr>
          <w:rFonts w:hint="default" w:ascii="Times New Roman" w:hAnsi="Times New Roman" w:eastAsia="仿宋_GB2312" w:cs="Times New Roman"/>
          <w:color w:val="auto"/>
          <w:sz w:val="32"/>
          <w:szCs w:val="32"/>
          <w:highlight w:val="none"/>
        </w:rPr>
        <w:t>论证，并形成</w:t>
      </w:r>
      <w:r>
        <w:rPr>
          <w:rFonts w:hint="eastAsia" w:ascii="Times New Roman" w:hAnsi="Times New Roman" w:eastAsia="仿宋_GB2312" w:cs="Times New Roman"/>
          <w:color w:val="auto"/>
          <w:sz w:val="32"/>
          <w:szCs w:val="32"/>
          <w:highlight w:val="none"/>
          <w:lang w:val="en-US" w:eastAsia="zh-CN"/>
        </w:rPr>
        <w:t>调研</w:t>
      </w:r>
      <w:r>
        <w:rPr>
          <w:rFonts w:hint="default" w:ascii="Times New Roman" w:hAnsi="Times New Roman" w:eastAsia="仿宋_GB2312" w:cs="Times New Roman"/>
          <w:color w:val="auto"/>
          <w:sz w:val="32"/>
          <w:szCs w:val="32"/>
          <w:highlight w:val="none"/>
        </w:rPr>
        <w:t>论证报告。</w:t>
      </w:r>
    </w:p>
    <w:p>
      <w:pPr>
        <w:pStyle w:val="5"/>
        <w:keepNext w:val="0"/>
        <w:keepLines w:val="0"/>
        <w:pageBreakBefore w:val="0"/>
        <w:widowControl w:val="0"/>
        <w:kinsoku/>
        <w:wordWrap/>
        <w:overflowPunct/>
        <w:topLinePunct w:val="0"/>
        <w:autoSpaceDE/>
        <w:autoSpaceDN/>
        <w:bidi w:val="0"/>
        <w:snapToGrid/>
        <w:spacing w:after="0" w:line="600" w:lineRule="exact"/>
        <w:ind w:firstLine="640" w:firstLineChars="200"/>
        <w:textAlignment w:val="auto"/>
        <w:rPr>
          <w:rFonts w:hint="default" w:ascii="Times New Roman" w:hAnsi="Times New Roman" w:eastAsia="宋体" w:cs="Times New Roman"/>
          <w:b w:val="0"/>
          <w:color w:val="000000"/>
          <w:sz w:val="25"/>
          <w:u w:val="none" w:color="218FC4"/>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条</w:t>
      </w:r>
      <w:r>
        <w:rPr>
          <w:rFonts w:hint="default" w:ascii="Times New Roman" w:hAnsi="Times New Roman" w:eastAsia="黑体"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规划计划</w:t>
      </w:r>
      <w:r>
        <w:rPr>
          <w:rFonts w:hint="default" w:ascii="Times New Roman" w:hAnsi="Times New Roman" w:eastAsia="黑体" w:cs="Times New Roman"/>
          <w:color w:val="auto"/>
          <w:sz w:val="32"/>
          <w:szCs w:val="32"/>
          <w:highlight w:val="none"/>
          <w:lang w:val="en-US" w:eastAsia="zh-CN"/>
        </w:rPr>
        <w:t>调整</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立法规划</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kern w:val="2"/>
          <w:sz w:val="32"/>
          <w:szCs w:val="32"/>
          <w:lang w:val="en-US" w:eastAsia="zh-CN" w:bidi="ar-SA"/>
        </w:rPr>
        <w:t>年度立法计划公布后，因特殊情况确需调整立法项目的，应当按照本规定</w:t>
      </w:r>
      <w:r>
        <w:rPr>
          <w:rFonts w:hint="eastAsia" w:ascii="Times New Roman" w:hAnsi="Times New Roman" w:eastAsia="仿宋_GB2312" w:cs="Times New Roman"/>
          <w:kern w:val="2"/>
          <w:sz w:val="32"/>
          <w:szCs w:val="32"/>
          <w:lang w:val="en-US" w:eastAsia="zh-CN" w:bidi="ar-SA"/>
        </w:rPr>
        <w:t>向</w:t>
      </w:r>
      <w:r>
        <w:rPr>
          <w:rFonts w:hint="default" w:ascii="Times New Roman" w:hAnsi="Times New Roman" w:eastAsia="仿宋_GB2312" w:cs="Times New Roman"/>
          <w:kern w:val="2"/>
          <w:sz w:val="32"/>
          <w:szCs w:val="32"/>
          <w:lang w:val="en-US" w:eastAsia="zh-CN" w:bidi="ar-SA"/>
        </w:rPr>
        <w:t>市人民政府</w:t>
      </w:r>
      <w:r>
        <w:rPr>
          <w:rFonts w:hint="eastAsia" w:ascii="Times New Roman" w:hAnsi="Times New Roman" w:eastAsia="仿宋_GB2312" w:cs="Times New Roman"/>
          <w:kern w:val="2"/>
          <w:sz w:val="32"/>
          <w:szCs w:val="32"/>
          <w:lang w:val="en-US" w:eastAsia="zh-CN" w:bidi="ar-SA"/>
        </w:rPr>
        <w:t>提出书面请示</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起</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w:t>
      </w:r>
      <w:r>
        <w:rPr>
          <w:rFonts w:hint="default" w:ascii="Times New Roman" w:hAnsi="Times New Roman" w:eastAsia="黑体"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起草部门</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kern w:val="2"/>
          <w:sz w:val="32"/>
          <w:szCs w:val="32"/>
          <w:lang w:val="en-US" w:eastAsia="zh-CN" w:bidi="ar-SA"/>
        </w:rPr>
        <w:t>市人民政府可以确定一个或者几个部门具体负责起草工作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法律关系复杂的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可以确定由</w:t>
      </w:r>
      <w:r>
        <w:rPr>
          <w:rFonts w:hint="eastAsia" w:ascii="Times New Roman" w:hAnsi="Times New Roman" w:eastAsia="仿宋_GB2312" w:cs="Times New Roman"/>
          <w:kern w:val="2"/>
          <w:sz w:val="32"/>
          <w:szCs w:val="32"/>
          <w:lang w:val="en-US" w:eastAsia="zh-CN" w:bidi="ar-SA"/>
        </w:rPr>
        <w:t>市司法行政部门</w:t>
      </w:r>
      <w:r>
        <w:rPr>
          <w:rFonts w:hint="default" w:ascii="Times New Roman" w:hAnsi="Times New Roman" w:eastAsia="仿宋_GB2312" w:cs="Times New Roman"/>
          <w:kern w:val="2"/>
          <w:sz w:val="32"/>
          <w:szCs w:val="32"/>
          <w:lang w:val="en-US" w:eastAsia="zh-CN" w:bidi="ar-SA"/>
        </w:rPr>
        <w:t>组织起草。</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起草专业性、技术性较强的规章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可以吸收相关领域的专家参与起草工作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或者委托具有立法研究能力和实践经验的教学科研单位、法律服务机构、行业协会、社会中介机构等第三方承担。</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起草计划</w:t>
      </w:r>
      <w:r>
        <w:rPr>
          <w:rFonts w:hint="default" w:ascii="Times New Roman" w:hAnsi="Times New Roman" w:eastAsia="黑体" w:cs="Times New Roman"/>
          <w:sz w:val="32"/>
          <w:szCs w:val="32"/>
          <w:lang w:eastAsia="zh-CN"/>
        </w:rPr>
        <w:t>】</w:t>
      </w:r>
      <w:r>
        <w:rPr>
          <w:rFonts w:hint="eastAsia" w:ascii="Times New Roman" w:hAnsi="Times New Roman" w:eastAsia="仿宋_GB2312" w:cs="Times New Roman"/>
          <w:kern w:val="2"/>
          <w:sz w:val="32"/>
          <w:szCs w:val="32"/>
          <w:lang w:val="en-US" w:eastAsia="zh-CN" w:bidi="ar-SA"/>
        </w:rPr>
        <w:t>起草部门应当成立起草工作小组，制定起草计划，明确责任分工，并按照市司法行政部门确定的时限完成起草工作。不能按时完成的，起草部门应当向市人民政府作出书面报告，并向市司法行政部门作出书面说明。</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市司法行政部门应当加强对规章草案起草工作的指导，必要时可以提前参与起草工作。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起草程序</w:t>
      </w:r>
      <w:r>
        <w:rPr>
          <w:rFonts w:hint="default" w:ascii="Times New Roman" w:hAnsi="Times New Roman" w:eastAsia="黑体" w:cs="Times New Roman"/>
          <w:sz w:val="32"/>
          <w:szCs w:val="32"/>
          <w:lang w:eastAsia="zh-CN"/>
        </w:rPr>
        <w:t>】</w:t>
      </w:r>
      <w:r>
        <w:rPr>
          <w:rFonts w:hint="eastAsia" w:ascii="Times New Roman" w:hAnsi="Times New Roman" w:eastAsia="仿宋_GB2312" w:cs="Times New Roman"/>
          <w:kern w:val="2"/>
          <w:sz w:val="32"/>
          <w:szCs w:val="32"/>
          <w:lang w:val="en-US" w:eastAsia="zh-CN" w:bidi="ar-SA"/>
        </w:rPr>
        <w:t>起草规章，应当履行下列程序:</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（一）起草部门</w:t>
      </w:r>
      <w:r>
        <w:rPr>
          <w:rFonts w:hint="default" w:ascii="Times New Roman" w:hAnsi="Times New Roman" w:eastAsia="仿宋_GB2312" w:cs="Times New Roman"/>
          <w:kern w:val="2"/>
          <w:sz w:val="32"/>
          <w:szCs w:val="32"/>
          <w:lang w:val="en-US" w:eastAsia="zh-CN" w:bidi="ar-SA"/>
        </w:rPr>
        <w:t>应当深入开展调查研究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采取实地调查研究、座谈会、论证会、书面征求意见等多种形式，广泛听取有关部门、行业协会</w:t>
      </w:r>
      <w:r>
        <w:rPr>
          <w:rFonts w:hint="eastAsia" w:ascii="Times New Roman" w:hAnsi="Times New Roman" w:eastAsia="仿宋_GB2312" w:cs="Times New Roman"/>
          <w:kern w:val="2"/>
          <w:sz w:val="32"/>
          <w:szCs w:val="32"/>
          <w:lang w:val="en-US" w:eastAsia="zh-CN" w:bidi="ar-SA"/>
        </w:rPr>
        <w:t>商会</w:t>
      </w:r>
      <w:r>
        <w:rPr>
          <w:rFonts w:hint="default" w:ascii="Times New Roman" w:hAnsi="Times New Roman" w:eastAsia="仿宋_GB2312" w:cs="Times New Roman"/>
          <w:kern w:val="2"/>
          <w:sz w:val="32"/>
          <w:szCs w:val="32"/>
          <w:lang w:val="en-US" w:eastAsia="zh-CN" w:bidi="ar-SA"/>
        </w:rPr>
        <w:t>、相关企业、</w:t>
      </w:r>
      <w:r>
        <w:rPr>
          <w:rFonts w:hint="eastAsia" w:ascii="Times New Roman" w:hAnsi="Times New Roman" w:eastAsia="仿宋_GB2312" w:cs="Times New Roman"/>
          <w:kern w:val="2"/>
          <w:sz w:val="32"/>
          <w:szCs w:val="32"/>
          <w:lang w:val="en-US" w:eastAsia="zh-CN" w:bidi="ar-SA"/>
        </w:rPr>
        <w:t>基层</w:t>
      </w:r>
      <w:r>
        <w:rPr>
          <w:rFonts w:hint="default" w:ascii="Times New Roman" w:hAnsi="Times New Roman" w:eastAsia="仿宋_GB2312" w:cs="Times New Roman"/>
          <w:kern w:val="2"/>
          <w:sz w:val="32"/>
          <w:szCs w:val="32"/>
          <w:lang w:val="en-US" w:eastAsia="zh-CN" w:bidi="ar-SA"/>
        </w:rPr>
        <w:t>立法联系点、专家学者</w:t>
      </w:r>
      <w:r>
        <w:rPr>
          <w:rFonts w:hint="eastAsia" w:ascii="Times New Roman" w:hAnsi="Times New Roman" w:eastAsia="仿宋_GB2312" w:cs="Times New Roman"/>
          <w:kern w:val="2"/>
          <w:sz w:val="32"/>
          <w:szCs w:val="32"/>
          <w:lang w:val="en-US" w:eastAsia="zh-CN" w:bidi="ar-SA"/>
        </w:rPr>
        <w:t>、法律顾问</w:t>
      </w:r>
      <w:r>
        <w:rPr>
          <w:rFonts w:hint="default" w:ascii="Times New Roman" w:hAnsi="Times New Roman" w:eastAsia="仿宋_GB2312" w:cs="Times New Roman"/>
          <w:kern w:val="2"/>
          <w:sz w:val="32"/>
          <w:szCs w:val="32"/>
          <w:lang w:val="en-US" w:eastAsia="zh-CN" w:bidi="ar-SA"/>
        </w:rPr>
        <w:t>和社会公众等的意见</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2"/>
          <w:sz w:val="32"/>
          <w:szCs w:val="32"/>
          <w:lang w:val="en-US" w:eastAsia="zh-CN" w:bidi="ar-SA"/>
        </w:rPr>
        <w:t>（二）涉及社会公众普遍关注的热点难点问题和经济社会发展遇到的突出矛盾，减损公民、法人和其他组织权利或者增加其义务，对社会公众有重要影响等重大利益调整事项的，起草部门应当进行论证咨询，</w:t>
      </w:r>
      <w:r>
        <w:rPr>
          <w:rFonts w:hint="default" w:ascii="Times New Roman" w:hAnsi="Times New Roman" w:eastAsia="仿宋_GB2312" w:cs="Times New Roman"/>
          <w:sz w:val="32"/>
          <w:szCs w:val="32"/>
        </w:rPr>
        <w:t>论证咨询可以采取座谈会、论证会、听证会、委托研究等多种形式</w:t>
      </w:r>
      <w:r>
        <w:rPr>
          <w:rFonts w:hint="eastAsia" w:ascii="Times New Roman" w:hAnsi="Times New Roman" w:eastAsia="仿宋_GB2312" w:cs="Times New Roman"/>
          <w:sz w:val="32"/>
          <w:szCs w:val="32"/>
          <w:lang w:eastAsia="zh-CN"/>
        </w:rPr>
        <w:t>；</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（三）涉及重大利益调整或者存在重大意见分歧，对公民、法人和其他组织的权利义务有较大影响，人民群众普遍关注，需要进行听证的，起草部门应当举行听证会听取意见;</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涉及市场主体经济活动的，起草部门应当按照规定组织公平竞争审查，对企业切身利益或者权利义务有重大影响的，应当充分听取有代表性的企业、行业协会商会的意见，做好沟通协调，对争议较大的事项，可以引入第三方评估;</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（五）涉及性别平等或者妇女、未成年人、老年人、残疾人等特定群体权益的，起草部门应当听取相关人民团体、行业组织及其他社会组织、群众代表的意见；</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（六）可能对经济发展、社会稳定等造成不利影响的，起草部门应当组织开展社会稳定风险评估；</w:t>
      </w:r>
    </w:p>
    <w:p>
      <w:pPr>
        <w:pStyle w:val="5"/>
        <w:keepNext w:val="0"/>
        <w:keepLines w:val="0"/>
        <w:pageBreakBefore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（七）法律、法规规定的其他要求。</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公开征求意见</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除依法需要保密的外，</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应当通过</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网站、</w:t>
      </w:r>
      <w:r>
        <w:rPr>
          <w:rFonts w:hint="eastAsia" w:ascii="Times New Roman" w:hAnsi="Times New Roman" w:eastAsia="仿宋_GB2312" w:cs="Times New Roman"/>
          <w:sz w:val="32"/>
          <w:szCs w:val="32"/>
          <w:lang w:val="en-US" w:eastAsia="zh-CN"/>
        </w:rPr>
        <w:t>单位网站、</w:t>
      </w:r>
      <w:r>
        <w:rPr>
          <w:rFonts w:hint="default" w:ascii="Times New Roman" w:hAnsi="Times New Roman" w:eastAsia="仿宋_GB2312" w:cs="Times New Roman"/>
          <w:sz w:val="32"/>
          <w:szCs w:val="32"/>
        </w:rPr>
        <w:t>政务新媒体等途径将规章</w:t>
      </w:r>
      <w:r>
        <w:rPr>
          <w:rFonts w:hint="eastAsia" w:ascii="Times New Roman" w:hAnsi="Times New Roman" w:eastAsia="仿宋_GB2312" w:cs="Times New Roman"/>
          <w:sz w:val="32"/>
          <w:szCs w:val="32"/>
          <w:lang w:val="en-US" w:eastAsia="zh-CN"/>
        </w:rPr>
        <w:t>草案征求意见稿</w:t>
      </w:r>
      <w:r>
        <w:rPr>
          <w:rFonts w:hint="default" w:ascii="Times New Roman" w:hAnsi="Times New Roman" w:eastAsia="仿宋_GB2312" w:cs="Times New Roman"/>
          <w:sz w:val="32"/>
          <w:szCs w:val="32"/>
        </w:rPr>
        <w:t>及其说明向社会公开征求意见。向社会公开征求意见的期限一般不少于三十日。公开征求意见截止期满</w:t>
      </w:r>
      <w:r>
        <w:rPr>
          <w:rFonts w:hint="eastAsia" w:ascii="Times New Roman" w:hAnsi="Times New Roman" w:eastAsia="仿宋_GB2312" w:cs="Times New Roman"/>
          <w:sz w:val="32"/>
          <w:szCs w:val="32"/>
          <w:lang w:val="en-US" w:eastAsia="zh-CN"/>
        </w:rPr>
        <w:t>三十</w:t>
      </w:r>
      <w:r>
        <w:rPr>
          <w:rFonts w:hint="default" w:ascii="Times New Roman" w:hAnsi="Times New Roman" w:eastAsia="仿宋_GB2312" w:cs="Times New Roman"/>
          <w:sz w:val="32"/>
          <w:szCs w:val="32"/>
        </w:rPr>
        <w:t>日内，</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应当统一反馈公众意见采纳情况，并说明采纳或者不予采纳的理由。</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开展立法调研的，</w:t>
      </w:r>
      <w:r>
        <w:rPr>
          <w:rFonts w:hint="default" w:ascii="Times New Roman" w:hAnsi="Times New Roman" w:eastAsia="仿宋_GB2312" w:cs="Times New Roman"/>
          <w:sz w:val="32"/>
          <w:szCs w:val="32"/>
          <w:lang w:val="en-US" w:eastAsia="zh-CN"/>
        </w:rPr>
        <w:t>县（市、区）人民政府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应当配合，并按照要求组织相关活动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二十</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专家论证</w:t>
      </w:r>
      <w:r>
        <w:rPr>
          <w:rFonts w:hint="default" w:ascii="Times New Roman" w:hAnsi="Times New Roman" w:eastAsia="黑体" w:cs="Times New Roman"/>
          <w:sz w:val="32"/>
          <w:szCs w:val="32"/>
          <w:lang w:eastAsia="zh-CN"/>
        </w:rPr>
        <w:t>】</w:t>
      </w:r>
      <w:r>
        <w:rPr>
          <w:rFonts w:hint="eastAsia" w:ascii="Times New Roman" w:hAnsi="Times New Roman" w:eastAsia="仿宋_GB2312" w:cs="Times New Roman"/>
          <w:sz w:val="32"/>
          <w:szCs w:val="32"/>
        </w:rPr>
        <w:t>召开专家论证会的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应当遵守下列规定:</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参与论证的</w:t>
      </w:r>
      <w:r>
        <w:rPr>
          <w:rFonts w:hint="eastAsia" w:ascii="Times New Roman" w:hAnsi="Times New Roman" w:eastAsia="仿宋_GB2312" w:cs="Times New Roman"/>
          <w:sz w:val="32"/>
          <w:szCs w:val="32"/>
        </w:rPr>
        <w:t>专家</w:t>
      </w:r>
      <w:r>
        <w:rPr>
          <w:rFonts w:hint="eastAsia" w:ascii="Times New Roman" w:hAnsi="Times New Roman" w:eastAsia="仿宋_GB2312" w:cs="Times New Roman"/>
          <w:sz w:val="32"/>
          <w:szCs w:val="32"/>
          <w:lang w:val="en-US" w:eastAsia="zh-CN"/>
        </w:rPr>
        <w:t>一般</w:t>
      </w:r>
      <w:r>
        <w:rPr>
          <w:rFonts w:hint="eastAsia" w:ascii="Times New Roman" w:hAnsi="Times New Roman" w:eastAsia="仿宋_GB2312" w:cs="Times New Roman"/>
          <w:sz w:val="32"/>
          <w:szCs w:val="32"/>
        </w:rPr>
        <w:t>不少于5人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专家范围包括相关领域具有</w:t>
      </w:r>
      <w:r>
        <w:rPr>
          <w:rFonts w:hint="eastAsia" w:ascii="Times New Roman" w:hAnsi="Times New Roman" w:eastAsia="仿宋_GB2312" w:cs="Times New Roman"/>
          <w:sz w:val="32"/>
          <w:szCs w:val="32"/>
          <w:lang w:val="en-US" w:eastAsia="zh-CN"/>
        </w:rPr>
        <w:t>一定</w:t>
      </w:r>
      <w:r>
        <w:rPr>
          <w:rFonts w:hint="eastAsia" w:ascii="Times New Roman" w:hAnsi="Times New Roman" w:eastAsia="仿宋_GB2312" w:cs="Times New Roman"/>
          <w:sz w:val="32"/>
          <w:szCs w:val="32"/>
        </w:rPr>
        <w:t>权威性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代表性的行业专家和法律专家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在论证会召开</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向专家</w:t>
      </w:r>
      <w:r>
        <w:rPr>
          <w:rFonts w:hint="eastAsia" w:ascii="Times New Roman" w:hAnsi="Times New Roman" w:eastAsia="仿宋_GB2312" w:cs="Times New Roman"/>
          <w:sz w:val="32"/>
          <w:szCs w:val="32"/>
          <w:lang w:val="en-US" w:eastAsia="zh-CN"/>
        </w:rPr>
        <w:t>提供论证所需资料</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汇总</w:t>
      </w:r>
      <w:r>
        <w:rPr>
          <w:rFonts w:hint="eastAsia" w:ascii="Times New Roman" w:hAnsi="Times New Roman" w:eastAsia="仿宋_GB2312" w:cs="Times New Roman"/>
          <w:sz w:val="32"/>
          <w:szCs w:val="32"/>
        </w:rPr>
        <w:t>整理专家意见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并</w:t>
      </w:r>
      <w:r>
        <w:rPr>
          <w:rFonts w:hint="eastAsia" w:ascii="Times New Roman" w:hAnsi="Times New Roman" w:eastAsia="仿宋_GB2312" w:cs="Times New Roman"/>
          <w:sz w:val="32"/>
          <w:szCs w:val="32"/>
          <w:lang w:val="en-US" w:eastAsia="zh-CN"/>
        </w:rPr>
        <w:t>研究论证，完善规章草案</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二十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组织听证</w:t>
      </w:r>
      <w:r>
        <w:rPr>
          <w:rFonts w:hint="default" w:ascii="Times New Roman" w:hAnsi="Times New Roman" w:eastAsia="黑体" w:cs="Times New Roman"/>
          <w:sz w:val="32"/>
          <w:szCs w:val="32"/>
          <w:lang w:eastAsia="zh-CN"/>
        </w:rPr>
        <w:t>】</w:t>
      </w:r>
      <w:r>
        <w:rPr>
          <w:rFonts w:hint="eastAsia" w:ascii="Times New Roman" w:hAnsi="Times New Roman" w:eastAsia="仿宋_GB2312" w:cs="Times New Roman"/>
          <w:sz w:val="32"/>
          <w:szCs w:val="32"/>
        </w:rPr>
        <w:t>组织听证会的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应当遵守下列规定:</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听证会公开举行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在举行听证会30日前公布听证会的时间、地点</w:t>
      </w:r>
      <w:r>
        <w:rPr>
          <w:rFonts w:hint="eastAsia" w:ascii="Times New Roman" w:hAnsi="Times New Roman" w:eastAsia="仿宋_GB2312" w:cs="Times New Roman"/>
          <w:sz w:val="32"/>
          <w:szCs w:val="32"/>
          <w:lang w:val="en-US" w:eastAsia="zh-CN"/>
        </w:rPr>
        <w:t>、参加方式和听证所需材料，合理确定听证参加人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告知</w:t>
      </w:r>
      <w:r>
        <w:rPr>
          <w:rFonts w:hint="eastAsia" w:ascii="Times New Roman" w:hAnsi="Times New Roman" w:eastAsia="仿宋_GB2312" w:cs="Times New Roman"/>
          <w:sz w:val="32"/>
          <w:szCs w:val="32"/>
          <w:lang w:val="en-US" w:eastAsia="zh-CN"/>
        </w:rPr>
        <w:t>市司法行政</w:t>
      </w:r>
      <w:r>
        <w:rPr>
          <w:rFonts w:hint="eastAsia" w:ascii="Times New Roman" w:hAnsi="Times New Roman" w:eastAsia="仿宋_GB2312" w:cs="Times New Roman"/>
          <w:sz w:val="32"/>
          <w:szCs w:val="32"/>
        </w:rPr>
        <w:t>部门派员参加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举行听证会时，</w:t>
      </w:r>
      <w:r>
        <w:rPr>
          <w:rFonts w:hint="eastAsia" w:ascii="Times New Roman" w:hAnsi="Times New Roman" w:eastAsia="仿宋_GB2312" w:cs="Times New Roman"/>
          <w:sz w:val="32"/>
          <w:szCs w:val="32"/>
        </w:rPr>
        <w:t>参加</w:t>
      </w:r>
      <w:r>
        <w:rPr>
          <w:rFonts w:hint="eastAsia"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rPr>
        <w:t>有权对</w:t>
      </w:r>
      <w:r>
        <w:rPr>
          <w:rFonts w:hint="eastAsia" w:ascii="Times New Roman" w:hAnsi="Times New Roman" w:eastAsia="仿宋_GB2312" w:cs="Times New Roman"/>
          <w:sz w:val="32"/>
          <w:szCs w:val="32"/>
          <w:lang w:val="en-US" w:eastAsia="zh-CN"/>
        </w:rPr>
        <w:t>规章草案</w:t>
      </w:r>
      <w:r>
        <w:rPr>
          <w:rFonts w:hint="eastAsia" w:ascii="Times New Roman" w:hAnsi="Times New Roman" w:eastAsia="仿宋_GB2312" w:cs="Times New Roman"/>
          <w:sz w:val="32"/>
          <w:szCs w:val="32"/>
        </w:rPr>
        <w:t>提问和发表意见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制作</w:t>
      </w:r>
      <w:r>
        <w:rPr>
          <w:rFonts w:hint="eastAsia" w:ascii="Times New Roman" w:hAnsi="Times New Roman" w:eastAsia="仿宋_GB2312" w:cs="Times New Roman"/>
          <w:sz w:val="32"/>
          <w:szCs w:val="32"/>
          <w:lang w:val="en-US" w:eastAsia="zh-CN"/>
        </w:rPr>
        <w:t>听证笔录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如实记录</w:t>
      </w:r>
      <w:r>
        <w:rPr>
          <w:rFonts w:hint="eastAsia" w:ascii="Times New Roman" w:hAnsi="Times New Roman" w:eastAsia="仿宋_GB2312" w:cs="Times New Roman"/>
          <w:sz w:val="32"/>
          <w:szCs w:val="32"/>
          <w:lang w:val="en-US" w:eastAsia="zh-CN"/>
        </w:rPr>
        <w:t>参加人陈述</w:t>
      </w:r>
      <w:r>
        <w:rPr>
          <w:rFonts w:hint="eastAsia" w:ascii="Times New Roman" w:hAnsi="Times New Roman" w:eastAsia="仿宋_GB2312" w:cs="Times New Roman"/>
          <w:sz w:val="32"/>
          <w:szCs w:val="32"/>
        </w:rPr>
        <w:t>的主要观点和理由</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eastAsia="zh-CN"/>
        </w:rPr>
        <w:t>起草部门</w:t>
      </w:r>
      <w:r>
        <w:rPr>
          <w:rFonts w:hint="eastAsia" w:ascii="Times New Roman" w:hAnsi="Times New Roman" w:eastAsia="仿宋_GB2312" w:cs="Times New Roman"/>
          <w:sz w:val="32"/>
          <w:szCs w:val="32"/>
        </w:rPr>
        <w:t>应当认真研究听证会反映的各种意见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规章</w:t>
      </w:r>
      <w:r>
        <w:rPr>
          <w:rFonts w:hint="eastAsia" w:ascii="Times New Roman" w:hAnsi="Times New Roman" w:eastAsia="仿宋_GB2312" w:cs="Times New Roman"/>
          <w:sz w:val="32"/>
          <w:szCs w:val="32"/>
        </w:rPr>
        <w:t>草案报送审查时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应当说明对听证会意见的处理情况及其理由。</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部门协商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起草规章，涉及</w:t>
      </w:r>
      <w:r>
        <w:rPr>
          <w:rFonts w:hint="eastAsia" w:ascii="Times New Roman" w:hAnsi="Times New Roman" w:eastAsia="仿宋_GB2312" w:cs="Times New Roman"/>
          <w:sz w:val="32"/>
          <w:szCs w:val="32"/>
          <w:lang w:val="en-US" w:eastAsia="zh-CN"/>
        </w:rPr>
        <w:t>有关部门</w:t>
      </w:r>
      <w:r>
        <w:rPr>
          <w:rFonts w:hint="default" w:ascii="Times New Roman" w:hAnsi="Times New Roman" w:eastAsia="仿宋_GB2312" w:cs="Times New Roman"/>
          <w:sz w:val="32"/>
          <w:szCs w:val="32"/>
        </w:rPr>
        <w:t>职责或者与其关系紧密的，</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应当充分征求其意见。</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有关部门提出修改意见的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应当同时附具依据和理由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经主要负责人签署并加盖印章后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自收到规章草案征求意见材料之日起15日内反馈</w:t>
      </w:r>
      <w:r>
        <w:rPr>
          <w:rFonts w:hint="eastAsia" w:ascii="Times New Roman" w:hAnsi="Times New Roman" w:eastAsia="仿宋_GB2312" w:cs="Times New Roman"/>
          <w:sz w:val="32"/>
          <w:szCs w:val="32"/>
          <w:lang w:val="en-US" w:eastAsia="zh-CN"/>
        </w:rPr>
        <w:t>起草部门；</w:t>
      </w:r>
      <w:r>
        <w:rPr>
          <w:rFonts w:hint="default" w:ascii="Times New Roman" w:hAnsi="Times New Roman" w:eastAsia="仿宋_GB2312" w:cs="Times New Roman"/>
          <w:sz w:val="32"/>
          <w:szCs w:val="32"/>
          <w:lang w:val="en-US" w:eastAsia="zh-CN"/>
        </w:rPr>
        <w:t>逾期或者不按照要求回复意见的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视为同意。</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起草部门</w:t>
      </w:r>
      <w:r>
        <w:rPr>
          <w:rFonts w:hint="default" w:ascii="Times New Roman" w:hAnsi="Times New Roman" w:eastAsia="仿宋_GB2312" w:cs="Times New Roman"/>
          <w:sz w:val="32"/>
          <w:szCs w:val="32"/>
          <w:lang w:val="en-US" w:eastAsia="zh-CN"/>
        </w:rPr>
        <w:t>应当认真研究有关部门提出的修改意见。意见合理的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应当予以采纳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有争议的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应当予以协商。经协商仍不能达成一致的</w:t>
      </w:r>
      <w:r>
        <w:rPr>
          <w:rFonts w:hint="eastAsia" w:ascii="Times New Roman" w:hAnsi="Times New Roman" w:eastAsia="仿宋_GB2312" w:cs="Times New Roman"/>
          <w:sz w:val="32"/>
          <w:szCs w:val="32"/>
          <w:lang w:val="en-US" w:eastAsia="zh-CN"/>
        </w:rPr>
        <w:t>，起草部门</w:t>
      </w:r>
      <w:r>
        <w:rPr>
          <w:rFonts w:hint="default" w:ascii="Times New Roman" w:hAnsi="Times New Roman" w:eastAsia="仿宋_GB2312" w:cs="Times New Roman"/>
          <w:sz w:val="32"/>
          <w:szCs w:val="32"/>
          <w:lang w:val="en-US" w:eastAsia="zh-CN"/>
        </w:rPr>
        <w:t>应当在报送规章草案送审稿时书面说明情况和理由。</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价值观审查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起草规章，需要开展社会主义核心价值观审查的，按照有关规定执行。</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黑体" w:cs="Times New Roman"/>
          <w:sz w:val="32"/>
          <w:szCs w:val="32"/>
          <w:lang w:val="en-US" w:eastAsia="zh-CN"/>
        </w:rPr>
        <w:t>部门初审讨论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的起草机构和起草人员对规章</w:t>
      </w:r>
      <w:r>
        <w:rPr>
          <w:rFonts w:hint="eastAsia" w:ascii="Times New Roman" w:hAnsi="Times New Roman" w:eastAsia="仿宋_GB2312" w:cs="Times New Roman"/>
          <w:sz w:val="32"/>
          <w:szCs w:val="32"/>
          <w:lang w:val="en-US" w:eastAsia="zh-CN"/>
        </w:rPr>
        <w:t>草案</w:t>
      </w:r>
      <w:bookmarkStart w:id="0" w:name="_GoBack"/>
      <w:bookmarkEnd w:id="0"/>
      <w:r>
        <w:rPr>
          <w:rFonts w:hint="eastAsia" w:ascii="Times New Roman" w:hAnsi="Times New Roman" w:eastAsia="仿宋_GB2312" w:cs="Times New Roman"/>
          <w:sz w:val="32"/>
          <w:szCs w:val="32"/>
          <w:lang w:val="en-US" w:eastAsia="zh-CN"/>
        </w:rPr>
        <w:t>起草</w:t>
      </w:r>
      <w:r>
        <w:rPr>
          <w:rFonts w:hint="default" w:ascii="Times New Roman" w:hAnsi="Times New Roman" w:eastAsia="仿宋_GB2312" w:cs="Times New Roman"/>
          <w:sz w:val="32"/>
          <w:szCs w:val="32"/>
        </w:rPr>
        <w:t>稿的合法性和合理性负责，</w:t>
      </w:r>
      <w:r>
        <w:rPr>
          <w:rFonts w:hint="eastAsia" w:ascii="Times New Roman" w:hAnsi="Times New Roman" w:eastAsia="仿宋_GB2312" w:cs="Times New Roman"/>
          <w:sz w:val="32"/>
          <w:szCs w:val="32"/>
          <w:lang w:val="en-US" w:eastAsia="zh-CN"/>
        </w:rPr>
        <w:t>法制</w:t>
      </w:r>
      <w:r>
        <w:rPr>
          <w:rFonts w:hint="default" w:ascii="Times New Roman" w:hAnsi="Times New Roman" w:eastAsia="仿宋_GB2312" w:cs="Times New Roman"/>
          <w:sz w:val="32"/>
          <w:szCs w:val="32"/>
        </w:rPr>
        <w:t>机构对相关工作进行监督。规章</w:t>
      </w:r>
      <w:r>
        <w:rPr>
          <w:rFonts w:hint="eastAsia" w:ascii="Times New Roman" w:hAnsi="Times New Roman" w:eastAsia="仿宋_GB2312" w:cs="Times New Roman"/>
          <w:sz w:val="32"/>
          <w:szCs w:val="32"/>
          <w:lang w:val="en-US" w:eastAsia="zh-CN"/>
        </w:rPr>
        <w:t>草案</w:t>
      </w:r>
      <w:r>
        <w:rPr>
          <w:rFonts w:hint="default" w:ascii="Times New Roman" w:hAnsi="Times New Roman" w:eastAsia="仿宋_GB2312" w:cs="Times New Roman"/>
          <w:sz w:val="32"/>
          <w:szCs w:val="32"/>
        </w:rPr>
        <w:t>起草稿经</w:t>
      </w:r>
      <w:r>
        <w:rPr>
          <w:rFonts w:hint="eastAsia" w:ascii="Times New Roman" w:hAnsi="Times New Roman" w:eastAsia="仿宋_GB2312" w:cs="Times New Roman"/>
          <w:sz w:val="32"/>
          <w:szCs w:val="32"/>
          <w:lang w:val="en-US" w:eastAsia="zh-CN"/>
        </w:rPr>
        <w:t>法制</w:t>
      </w:r>
      <w:r>
        <w:rPr>
          <w:rFonts w:hint="default" w:ascii="Times New Roman" w:hAnsi="Times New Roman" w:eastAsia="仿宋_GB2312" w:cs="Times New Roman"/>
          <w:sz w:val="32"/>
          <w:szCs w:val="32"/>
        </w:rPr>
        <w:t>机构合法性审查后，应当提交</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集体讨论；讨论通过的，形成规章</w:t>
      </w:r>
      <w:r>
        <w:rPr>
          <w:rFonts w:hint="eastAsia" w:ascii="Times New Roman" w:hAnsi="Times New Roman" w:eastAsia="仿宋_GB2312" w:cs="Times New Roman"/>
          <w:sz w:val="32"/>
          <w:szCs w:val="32"/>
          <w:lang w:val="en-US" w:eastAsia="zh-CN"/>
        </w:rPr>
        <w:t>草案</w:t>
      </w:r>
      <w:r>
        <w:rPr>
          <w:rFonts w:hint="default" w:ascii="Times New Roman" w:hAnsi="Times New Roman" w:eastAsia="仿宋_GB2312" w:cs="Times New Roman"/>
          <w:sz w:val="32"/>
          <w:szCs w:val="32"/>
        </w:rPr>
        <w:t>送审稿，由</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主要负责人签署后报送市</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径送</w:t>
      </w:r>
      <w:r>
        <w:rPr>
          <w:rFonts w:hint="eastAsia" w:ascii="Times New Roman" w:hAnsi="Times New Roman" w:eastAsia="仿宋_GB2312" w:cs="Times New Roman"/>
          <w:sz w:val="32"/>
          <w:szCs w:val="32"/>
          <w:lang w:val="en-US" w:eastAsia="zh-CN"/>
        </w:rPr>
        <w:t>市司法行政部门</w:t>
      </w:r>
      <w:r>
        <w:rPr>
          <w:rFonts w:hint="eastAsia" w:ascii="Times New Roman" w:hAnsi="Times New Roman" w:eastAsia="仿宋_GB2312" w:cs="Times New Roman"/>
          <w:sz w:val="32"/>
          <w:szCs w:val="32"/>
        </w:rPr>
        <w:t>审查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规章由两个以上</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共同起草的，规章</w:t>
      </w:r>
      <w:r>
        <w:rPr>
          <w:rFonts w:hint="eastAsia" w:ascii="Times New Roman" w:hAnsi="Times New Roman" w:eastAsia="仿宋_GB2312" w:cs="Times New Roman"/>
          <w:sz w:val="32"/>
          <w:szCs w:val="32"/>
          <w:lang w:val="en-US" w:eastAsia="zh-CN"/>
        </w:rPr>
        <w:t>草案</w:t>
      </w:r>
      <w:r>
        <w:rPr>
          <w:rFonts w:hint="default" w:ascii="Times New Roman" w:hAnsi="Times New Roman" w:eastAsia="仿宋_GB2312" w:cs="Times New Roman"/>
          <w:sz w:val="32"/>
          <w:szCs w:val="32"/>
        </w:rPr>
        <w:t>送审稿经各</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主要负责人共同签署后，由牵头</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负责报送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送审要求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kern w:val="2"/>
          <w:sz w:val="32"/>
          <w:szCs w:val="32"/>
          <w:highlight w:val="none"/>
          <w:lang w:val="en-US" w:eastAsia="zh-CN" w:bidi="ar-SA"/>
        </w:rPr>
        <w:t>规章草案送审稿应当符合下列要求:</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（一）符合本规定第三条规定；</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与本市现行有效规章相协调；</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（三）内容相对稳定，能在较长时间和一定范围内普遍适用;</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（四）有相应的程序规范能保障规章确定的实体内容的实现；</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对于上位法已经明确规定的内容不作重复规定，但为保持体例完整或者特别重要需要强调的除外；</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cs="Times New Roman"/>
          <w:highlight w:val="none"/>
        </w:rPr>
      </w:pPr>
      <w:r>
        <w:rPr>
          <w:rFonts w:hint="eastAsia" w:ascii="Times New Roman" w:hAnsi="Times New Roman" w:eastAsia="仿宋_GB2312" w:cs="Times New Roman"/>
          <w:kern w:val="2"/>
          <w:sz w:val="32"/>
          <w:szCs w:val="32"/>
          <w:highlight w:val="none"/>
          <w:lang w:val="en-US" w:eastAsia="zh-CN" w:bidi="ar-SA"/>
        </w:rPr>
        <w:t>（六）条文表述符合立法技术要求，用语准确、简洁，符合国家通用语言文字规范和法律语言表述习惯；</w:t>
      </w:r>
    </w:p>
    <w:p>
      <w:pPr>
        <w:widowControl w:val="0"/>
        <w:ind w:firstLine="640" w:firstLineChars="200"/>
        <w:jc w:val="both"/>
        <w:rPr>
          <w:rFonts w:hint="default"/>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七</w:t>
      </w:r>
      <w:r>
        <w:rPr>
          <w:rFonts w:hint="eastAsia" w:ascii="仿宋_GB2312" w:hAnsi="仿宋" w:eastAsia="仿宋_GB2312"/>
          <w:sz w:val="32"/>
          <w:szCs w:val="32"/>
        </w:rPr>
        <w:t>）法律、法规、规章的其他有关规定。</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条【送审材料</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应当</w:t>
      </w:r>
      <w:r>
        <w:rPr>
          <w:rFonts w:hint="eastAsia" w:ascii="Times New Roman" w:hAnsi="Times New Roman" w:eastAsia="仿宋_GB2312" w:cs="Times New Roman"/>
          <w:sz w:val="32"/>
          <w:szCs w:val="32"/>
          <w:lang w:val="en-US" w:eastAsia="zh-CN"/>
        </w:rPr>
        <w:t>书面</w:t>
      </w:r>
      <w:r>
        <w:rPr>
          <w:rFonts w:hint="default" w:ascii="Times New Roman" w:hAnsi="Times New Roman" w:eastAsia="仿宋_GB2312" w:cs="Times New Roman"/>
          <w:sz w:val="32"/>
          <w:szCs w:val="32"/>
          <w:lang w:val="en-US" w:eastAsia="zh-CN"/>
        </w:rPr>
        <w:t>报送下列送审材料</w:t>
      </w:r>
      <w:r>
        <w:rPr>
          <w:rFonts w:hint="eastAsia" w:ascii="Times New Roman" w:hAnsi="Times New Roman" w:eastAsia="仿宋_GB2312" w:cs="Times New Roman"/>
          <w:sz w:val="32"/>
          <w:szCs w:val="32"/>
          <w:lang w:val="en-US" w:eastAsia="zh-CN"/>
        </w:rPr>
        <w:t>，并附有相应的电子文本</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送审报告；</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（二）规章</w:t>
      </w:r>
      <w:r>
        <w:rPr>
          <w:rFonts w:hint="default" w:ascii="Times New Roman" w:hAnsi="Times New Roman" w:eastAsia="仿宋_GB2312" w:cs="Times New Roman"/>
          <w:sz w:val="32"/>
          <w:szCs w:val="32"/>
          <w:lang w:val="en-US" w:eastAsia="zh-CN"/>
        </w:rPr>
        <w:t>草案送审稿文本及其注释稿</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（三）起草说明，包括制定规章的必要性和可行性、起草过程、起草依据、</w:t>
      </w:r>
      <w:r>
        <w:rPr>
          <w:rFonts w:hint="eastAsia" w:ascii="仿宋_GB2312" w:hAnsi="仿宋" w:eastAsia="仿宋_GB2312"/>
          <w:sz w:val="32"/>
          <w:szCs w:val="32"/>
        </w:rPr>
        <w:t>主要内容</w:t>
      </w:r>
      <w:r>
        <w:rPr>
          <w:rFonts w:hint="eastAsia" w:ascii="Times New Roman" w:hAnsi="Times New Roman" w:eastAsia="仿宋_GB2312" w:cs="Times New Roman"/>
          <w:sz w:val="32"/>
          <w:szCs w:val="32"/>
          <w:lang w:val="en-US" w:eastAsia="zh-CN"/>
        </w:rPr>
        <w:t>和</w:t>
      </w:r>
      <w:r>
        <w:rPr>
          <w:rFonts w:hint="eastAsia" w:ascii="仿宋_GB2312" w:hAnsi="仿宋" w:eastAsia="仿宋_GB2312"/>
          <w:sz w:val="32"/>
          <w:szCs w:val="32"/>
        </w:rPr>
        <w:t>重大分歧意见的协调处理情况等</w:t>
      </w:r>
      <w:r>
        <w:rPr>
          <w:rFonts w:hint="eastAsia" w:ascii="仿宋_GB2312" w:hAnsi="仿宋" w:eastAsia="仿宋_GB2312"/>
          <w:sz w:val="32"/>
          <w:szCs w:val="32"/>
          <w:lang w:eastAsia="zh-CN"/>
        </w:rPr>
        <w:t>，</w:t>
      </w:r>
      <w:r>
        <w:rPr>
          <w:rFonts w:hint="eastAsia" w:ascii="Times New Roman" w:hAnsi="Times New Roman" w:eastAsia="仿宋_GB2312" w:cs="Times New Roman"/>
          <w:sz w:val="32"/>
          <w:szCs w:val="32"/>
          <w:lang w:val="en-US" w:eastAsia="zh-CN"/>
        </w:rPr>
        <w:t>拟设定行政处罚的，应当提供设定情况说明；</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仿宋_GB2312" w:hAnsi="仿宋" w:eastAsia="仿宋_GB2312"/>
          <w:sz w:val="32"/>
          <w:szCs w:val="32"/>
        </w:rPr>
      </w:pPr>
      <w:r>
        <w:rPr>
          <w:rFonts w:hint="eastAsia" w:ascii="Times New Roman" w:hAnsi="Times New Roman" w:eastAsia="仿宋_GB2312" w:cs="Times New Roman"/>
          <w:sz w:val="32"/>
          <w:szCs w:val="32"/>
          <w:lang w:val="en-US" w:eastAsia="zh-CN"/>
        </w:rPr>
        <w:t>（四）调查研究、论证咨询情况，包括调研报告，征求意见、座谈、论证、听证情况等;</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（五）起草部门</w:t>
      </w:r>
      <w:r>
        <w:rPr>
          <w:rFonts w:hint="default" w:ascii="Times New Roman" w:hAnsi="Times New Roman" w:eastAsia="仿宋_GB2312" w:cs="Times New Roman"/>
          <w:sz w:val="32"/>
          <w:szCs w:val="32"/>
        </w:rPr>
        <w:t>合法性</w:t>
      </w:r>
      <w:r>
        <w:rPr>
          <w:rFonts w:hint="eastAsia" w:ascii="Times New Roman" w:hAnsi="Times New Roman" w:eastAsia="仿宋_GB2312" w:cs="Times New Roman"/>
          <w:sz w:val="32"/>
          <w:szCs w:val="32"/>
          <w:lang w:val="en-US" w:eastAsia="zh-CN"/>
        </w:rPr>
        <w:t>审查意见及</w:t>
      </w:r>
      <w:r>
        <w:rPr>
          <w:rFonts w:hint="default" w:ascii="Times New Roman" w:hAnsi="Times New Roman" w:eastAsia="仿宋_GB2312" w:cs="Times New Roman"/>
          <w:sz w:val="32"/>
          <w:szCs w:val="32"/>
        </w:rPr>
        <w:t>集体</w:t>
      </w:r>
      <w:r>
        <w:rPr>
          <w:rFonts w:hint="eastAsia" w:ascii="Times New Roman" w:hAnsi="Times New Roman" w:eastAsia="仿宋_GB2312" w:cs="Times New Roman"/>
          <w:sz w:val="32"/>
          <w:szCs w:val="32"/>
          <w:lang w:val="en-US" w:eastAsia="zh-CN"/>
        </w:rPr>
        <w:t>讨论材料；</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（六）立法资料汇编，包括依据的有关法律、法规和政策文件、外地有关立法资料等;</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（七）其他有关材料。</w:t>
      </w:r>
    </w:p>
    <w:p>
      <w:pPr>
        <w:keepNext w:val="0"/>
        <w:keepLines w:val="0"/>
        <w:pageBreakBefore w:val="0"/>
        <w:widowControl w:val="0"/>
        <w:kinsoku/>
        <w:wordWrap/>
        <w:overflowPunct/>
        <w:topLinePunct w:val="0"/>
        <w:autoSpaceDE/>
        <w:autoSpaceDN/>
        <w:bidi w:val="0"/>
        <w:snapToGrid/>
        <w:spacing w:line="600" w:lineRule="exact"/>
        <w:jc w:val="center"/>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napToGrid/>
        <w:spacing w:line="6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SA"/>
        </w:rPr>
        <w:t>第四章</w:t>
      </w:r>
      <w:r>
        <w:rPr>
          <w:rFonts w:hint="default" w:ascii="Times New Roman" w:hAnsi="Times New Roman" w:eastAsia="黑体" w:cs="Times New Roman"/>
          <w:kern w:val="0"/>
          <w:sz w:val="32"/>
          <w:szCs w:val="32"/>
        </w:rPr>
        <w:t xml:space="preserve"> 审</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查</w:t>
      </w:r>
    </w:p>
    <w:p>
      <w:pPr>
        <w:pStyle w:val="5"/>
        <w:keepNext w:val="0"/>
        <w:keepLines w:val="0"/>
        <w:pageBreakBefore w:val="0"/>
        <w:widowControl w:val="0"/>
        <w:numPr>
          <w:ilvl w:val="0"/>
          <w:numId w:val="0"/>
        </w:numPr>
        <w:kinsoku/>
        <w:wordWrap/>
        <w:overflowPunct/>
        <w:topLinePunct w:val="0"/>
        <w:autoSpaceDE/>
        <w:autoSpaceDN/>
        <w:bidi w:val="0"/>
        <w:snapToGrid/>
        <w:spacing w:after="0" w:line="600" w:lineRule="exact"/>
        <w:jc w:val="both"/>
        <w:rPr>
          <w:rFonts w:hint="default" w:ascii="Times New Roman" w:hAnsi="Times New Roman" w:cs="Times New Roma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w:t>
      </w:r>
      <w:r>
        <w:rPr>
          <w:rFonts w:hint="eastAsia" w:ascii="Times New Roman" w:hAnsi="Times New Roman" w:eastAsia="黑体" w:cs="Times New Roman"/>
          <w:bCs w:val="0"/>
          <w:kern w:val="2"/>
          <w:sz w:val="32"/>
          <w:szCs w:val="32"/>
          <w:lang w:val="en-US" w:eastAsia="zh-CN" w:bidi="ar-SA"/>
        </w:rPr>
        <w:t>二十七</w:t>
      </w:r>
      <w:r>
        <w:rPr>
          <w:rFonts w:hint="default" w:ascii="Times New Roman" w:hAnsi="Times New Roman" w:eastAsia="黑体" w:cs="Times New Roman"/>
          <w:bCs w:val="0"/>
          <w:kern w:val="2"/>
          <w:sz w:val="32"/>
          <w:szCs w:val="32"/>
          <w:lang w:val="en-US" w:eastAsia="zh-CN" w:bidi="ar-SA"/>
        </w:rPr>
        <w:t>条【审查内容】</w:t>
      </w:r>
      <w:r>
        <w:rPr>
          <w:rFonts w:hint="eastAsia" w:ascii="Times New Roman" w:hAnsi="Times New Roman" w:eastAsia="仿宋_GB2312" w:cs="Times New Roman"/>
          <w:kern w:val="2"/>
          <w:sz w:val="32"/>
          <w:szCs w:val="32"/>
          <w:lang w:val="en-US" w:eastAsia="zh-CN" w:bidi="ar-SA"/>
        </w:rPr>
        <w:t>市司法行政部门</w:t>
      </w:r>
      <w:r>
        <w:rPr>
          <w:rFonts w:hint="default" w:ascii="Times New Roman" w:hAnsi="Times New Roman" w:eastAsia="仿宋_GB2312" w:cs="Times New Roman"/>
          <w:kern w:val="2"/>
          <w:sz w:val="32"/>
          <w:szCs w:val="32"/>
          <w:lang w:val="en-US" w:eastAsia="zh-CN" w:bidi="ar-SA"/>
        </w:rPr>
        <w:t>应当从下列方面进行审查: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是否符合上位法的规定;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是否符合社会主义核心价值观的要求;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是否符合立法权限和程序;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是否与有关规章协调、衔接;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对各方面意见的协调处理是否适当;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六</w:t>
      </w:r>
      <w:r>
        <w:rPr>
          <w:rFonts w:hint="default" w:ascii="Times New Roman" w:hAnsi="Times New Roman" w:eastAsia="仿宋_GB2312" w:cs="Times New Roman"/>
          <w:kern w:val="2"/>
          <w:sz w:val="32"/>
          <w:szCs w:val="32"/>
          <w:lang w:val="en-US" w:eastAsia="zh-CN" w:bidi="ar-SA"/>
        </w:rPr>
        <w:t>）是否符合</w:t>
      </w:r>
      <w:r>
        <w:rPr>
          <w:rFonts w:hint="eastAsia" w:ascii="Times New Roman" w:hAnsi="Times New Roman" w:eastAsia="仿宋_GB2312" w:cs="Times New Roman"/>
          <w:kern w:val="2"/>
          <w:sz w:val="32"/>
          <w:szCs w:val="32"/>
          <w:lang w:val="en-US" w:eastAsia="zh-CN" w:bidi="ar-SA"/>
        </w:rPr>
        <w:t>本</w:t>
      </w:r>
      <w:r>
        <w:rPr>
          <w:rFonts w:hint="default" w:ascii="Times New Roman" w:hAnsi="Times New Roman" w:eastAsia="仿宋_GB2312" w:cs="Times New Roman"/>
          <w:kern w:val="2"/>
          <w:sz w:val="32"/>
          <w:szCs w:val="32"/>
          <w:lang w:val="en-US" w:eastAsia="zh-CN" w:bidi="ar-SA"/>
        </w:rPr>
        <w:t>市改革发展和行政管理的实际需要；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w:t>
      </w:r>
      <w:r>
        <w:rPr>
          <w:rFonts w:hint="eastAsia" w:ascii="Times New Roman" w:hAnsi="Times New Roman" w:eastAsia="仿宋_GB2312" w:cs="Times New Roman"/>
          <w:kern w:val="2"/>
          <w:sz w:val="32"/>
          <w:szCs w:val="32"/>
          <w:lang w:val="en-US" w:eastAsia="zh-CN" w:bidi="ar-SA"/>
        </w:rPr>
        <w:t>七</w:t>
      </w:r>
      <w:r>
        <w:rPr>
          <w:rFonts w:hint="default" w:ascii="Times New Roman" w:hAnsi="Times New Roman" w:eastAsia="仿宋_GB2312" w:cs="Times New Roman"/>
          <w:kern w:val="2"/>
          <w:sz w:val="32"/>
          <w:szCs w:val="32"/>
          <w:lang w:val="en-US" w:eastAsia="zh-CN" w:bidi="ar-SA"/>
        </w:rPr>
        <w:t>）是否具有可行性和可操作性；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w:t>
      </w:r>
      <w:r>
        <w:rPr>
          <w:rFonts w:hint="default" w:ascii="Times New Roman" w:hAnsi="Times New Roman" w:eastAsia="仿宋_GB2312" w:cs="Times New Roman"/>
          <w:kern w:val="2"/>
          <w:sz w:val="32"/>
          <w:szCs w:val="32"/>
          <w:lang w:val="en-US" w:eastAsia="zh-CN" w:bidi="ar-SA"/>
        </w:rPr>
        <w:t>结构是否合理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文字表述是否规范、准确、严谨;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w:t>
      </w:r>
      <w:r>
        <w:rPr>
          <w:rFonts w:hint="default" w:ascii="Times New Roman" w:hAnsi="Times New Roman" w:eastAsia="仿宋_GB2312" w:cs="Times New Roman"/>
          <w:kern w:val="2"/>
          <w:sz w:val="32"/>
          <w:szCs w:val="32"/>
          <w:lang w:val="en-US" w:eastAsia="zh-CN" w:bidi="ar-SA"/>
        </w:rPr>
        <w:t>需要审查的其他内容。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w:t>
      </w:r>
      <w:r>
        <w:rPr>
          <w:rFonts w:hint="eastAsia" w:ascii="Times New Roman" w:hAnsi="Times New Roman" w:eastAsia="黑体" w:cs="Times New Roman"/>
          <w:bCs w:val="0"/>
          <w:kern w:val="2"/>
          <w:sz w:val="32"/>
          <w:szCs w:val="32"/>
          <w:lang w:val="en-US" w:eastAsia="zh-CN" w:bidi="ar-SA"/>
        </w:rPr>
        <w:t>二十八</w:t>
      </w:r>
      <w:r>
        <w:rPr>
          <w:rFonts w:hint="default" w:ascii="Times New Roman" w:hAnsi="Times New Roman" w:eastAsia="黑体" w:cs="Times New Roman"/>
          <w:bCs w:val="0"/>
          <w:kern w:val="2"/>
          <w:sz w:val="32"/>
          <w:szCs w:val="32"/>
          <w:lang w:val="en-US" w:eastAsia="zh-CN" w:bidi="ar-SA"/>
        </w:rPr>
        <w:t>条【</w:t>
      </w:r>
      <w:r>
        <w:rPr>
          <w:rFonts w:hint="eastAsia" w:ascii="Times New Roman" w:hAnsi="Times New Roman" w:eastAsia="黑体" w:cs="Times New Roman"/>
          <w:bCs w:val="0"/>
          <w:kern w:val="2"/>
          <w:sz w:val="32"/>
          <w:szCs w:val="32"/>
          <w:lang w:val="en-US" w:eastAsia="zh-CN" w:bidi="ar-SA"/>
        </w:rPr>
        <w:t>退回情形</w:t>
      </w:r>
      <w:r>
        <w:rPr>
          <w:rFonts w:hint="default" w:ascii="Times New Roman" w:hAnsi="Times New Roman" w:eastAsia="黑体" w:cs="Times New Roman"/>
          <w:bCs w:val="0"/>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有下列情形之一的</w:t>
      </w:r>
      <w:r>
        <w:rPr>
          <w:rFonts w:hint="eastAsia" w:ascii="Times New Roman" w:hAnsi="Times New Roman" w:eastAsia="仿宋_GB2312" w:cs="Times New Roman"/>
          <w:kern w:val="2"/>
          <w:sz w:val="32"/>
          <w:szCs w:val="32"/>
          <w:lang w:val="en-US" w:eastAsia="zh-CN" w:bidi="ar-SA"/>
        </w:rPr>
        <w:t>，市司法行政部门</w:t>
      </w:r>
      <w:r>
        <w:rPr>
          <w:rFonts w:hint="default" w:ascii="Times New Roman" w:hAnsi="Times New Roman" w:eastAsia="仿宋_GB2312" w:cs="Times New Roman"/>
          <w:kern w:val="2"/>
          <w:sz w:val="32"/>
          <w:szCs w:val="32"/>
          <w:lang w:val="en-US" w:eastAsia="zh-CN" w:bidi="ar-SA"/>
        </w:rPr>
        <w:t>可以将规章草案送审稿予以退回: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主要内容不符合上位法规定的;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不切合本市实际的;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制定规章的条件尚不成熟或者发生重大变化的;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不具有可执行性的;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与有关部门存有较大分歧且尚未进行协商的;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w:t>
      </w:r>
      <w:r>
        <w:rPr>
          <w:rFonts w:hint="default" w:ascii="Times New Roman" w:hAnsi="Times New Roman" w:eastAsia="仿宋_GB2312" w:cs="Times New Roman"/>
          <w:kern w:val="2"/>
          <w:sz w:val="32"/>
          <w:szCs w:val="32"/>
          <w:lang w:val="en-US" w:eastAsia="zh-CN" w:bidi="ar-SA"/>
        </w:rPr>
        <w:t>未按照本规定公开征求意见的;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w:t>
      </w:r>
      <w:r>
        <w:rPr>
          <w:rFonts w:hint="default" w:ascii="Times New Roman" w:hAnsi="Times New Roman" w:eastAsia="仿宋_GB2312" w:cs="Times New Roman"/>
          <w:kern w:val="2"/>
          <w:sz w:val="32"/>
          <w:szCs w:val="32"/>
          <w:lang w:val="en-US" w:eastAsia="zh-CN" w:bidi="ar-SA"/>
        </w:rPr>
        <w:t>规章草案送审材料不符合本规定第二十</w:t>
      </w:r>
      <w:r>
        <w:rPr>
          <w:rFonts w:hint="eastAsia" w:ascii="Times New Roman" w:hAnsi="Times New Roman" w:eastAsia="仿宋_GB2312" w:cs="Times New Roman"/>
          <w:kern w:val="2"/>
          <w:sz w:val="32"/>
          <w:szCs w:val="32"/>
          <w:lang w:val="en-US" w:eastAsia="zh-CN" w:bidi="ar-SA"/>
        </w:rPr>
        <w:t>六</w:t>
      </w:r>
      <w:r>
        <w:rPr>
          <w:rFonts w:hint="default" w:ascii="Times New Roman" w:hAnsi="Times New Roman" w:eastAsia="仿宋_GB2312" w:cs="Times New Roman"/>
          <w:kern w:val="2"/>
          <w:sz w:val="32"/>
          <w:szCs w:val="32"/>
          <w:lang w:val="en-US" w:eastAsia="zh-CN" w:bidi="ar-SA"/>
        </w:rPr>
        <w:t>条规定的。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w:t>
      </w:r>
      <w:r>
        <w:rPr>
          <w:rFonts w:hint="eastAsia" w:ascii="Times New Roman" w:hAnsi="Times New Roman" w:eastAsia="黑体" w:cs="Times New Roman"/>
          <w:bCs w:val="0"/>
          <w:kern w:val="2"/>
          <w:sz w:val="32"/>
          <w:szCs w:val="32"/>
          <w:lang w:val="en-US" w:eastAsia="zh-CN" w:bidi="ar-SA"/>
        </w:rPr>
        <w:t>二十九</w:t>
      </w:r>
      <w:r>
        <w:rPr>
          <w:rFonts w:hint="default" w:ascii="Times New Roman" w:hAnsi="Times New Roman" w:eastAsia="黑体" w:cs="Times New Roman"/>
          <w:bCs w:val="0"/>
          <w:kern w:val="2"/>
          <w:sz w:val="32"/>
          <w:szCs w:val="32"/>
          <w:lang w:val="en-US" w:eastAsia="zh-CN" w:bidi="ar-SA"/>
        </w:rPr>
        <w:t>条【</w:t>
      </w:r>
      <w:r>
        <w:rPr>
          <w:rFonts w:hint="eastAsia" w:ascii="Times New Roman" w:hAnsi="Times New Roman" w:eastAsia="黑体" w:cs="Times New Roman"/>
          <w:bCs w:val="0"/>
          <w:kern w:val="2"/>
          <w:sz w:val="32"/>
          <w:szCs w:val="32"/>
          <w:lang w:val="en-US" w:eastAsia="zh-CN" w:bidi="ar-SA"/>
        </w:rPr>
        <w:t>审查方式</w:t>
      </w:r>
      <w:r>
        <w:rPr>
          <w:rFonts w:hint="default" w:ascii="Times New Roman" w:hAnsi="Times New Roman" w:eastAsia="黑体" w:cs="Times New Roman"/>
          <w:bCs w:val="0"/>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市司法行政部门</w:t>
      </w:r>
      <w:r>
        <w:rPr>
          <w:rFonts w:hint="default" w:ascii="Times New Roman" w:hAnsi="Times New Roman" w:eastAsia="仿宋_GB2312" w:cs="Times New Roman"/>
          <w:kern w:val="2"/>
          <w:sz w:val="32"/>
          <w:szCs w:val="32"/>
          <w:lang w:val="en-US" w:eastAsia="zh-CN" w:bidi="ar-SA"/>
        </w:rPr>
        <w:t>应当采取书面征求意见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召开座谈会、论证会等形式</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征求</w:t>
      </w:r>
      <w:r>
        <w:rPr>
          <w:rFonts w:hint="default" w:ascii="Times New Roman" w:hAnsi="Times New Roman" w:eastAsia="仿宋_GB2312" w:cs="Times New Roman"/>
          <w:sz w:val="32"/>
          <w:szCs w:val="32"/>
          <w:lang w:val="en-US" w:eastAsia="zh-CN"/>
        </w:rPr>
        <w:t>县（市、区）人民政府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基层</w:t>
      </w:r>
      <w:r>
        <w:rPr>
          <w:rFonts w:hint="default" w:ascii="Times New Roman" w:hAnsi="Times New Roman" w:eastAsia="仿宋_GB2312" w:cs="Times New Roman"/>
          <w:kern w:val="2"/>
          <w:sz w:val="32"/>
          <w:szCs w:val="32"/>
          <w:lang w:val="en-US" w:eastAsia="zh-CN" w:bidi="ar-SA"/>
        </w:rPr>
        <w:t>立法联系点和专家</w:t>
      </w:r>
      <w:r>
        <w:rPr>
          <w:rFonts w:hint="eastAsia" w:ascii="Times New Roman" w:hAnsi="Times New Roman" w:eastAsia="仿宋_GB2312" w:cs="Times New Roman"/>
          <w:kern w:val="2"/>
          <w:sz w:val="32"/>
          <w:szCs w:val="32"/>
          <w:lang w:val="en-US" w:eastAsia="zh-CN" w:bidi="ar-SA"/>
        </w:rPr>
        <w:t>学者、法律顾问</w:t>
      </w:r>
      <w:r>
        <w:rPr>
          <w:rFonts w:hint="default" w:ascii="Times New Roman" w:hAnsi="Times New Roman" w:eastAsia="仿宋_GB2312" w:cs="Times New Roman"/>
          <w:kern w:val="2"/>
          <w:sz w:val="32"/>
          <w:szCs w:val="32"/>
          <w:lang w:val="en-US" w:eastAsia="zh-CN" w:bidi="ar-SA"/>
        </w:rPr>
        <w:t>对规章草案送审稿的意见。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除依法需要保密的外</w:t>
      </w:r>
      <w:r>
        <w:rPr>
          <w:rFonts w:hint="eastAsia" w:ascii="Times New Roman" w:hAnsi="Times New Roman" w:eastAsia="仿宋_GB2312" w:cs="Times New Roman"/>
          <w:kern w:val="2"/>
          <w:sz w:val="32"/>
          <w:szCs w:val="32"/>
          <w:lang w:val="en-US" w:eastAsia="zh-CN" w:bidi="ar-SA"/>
        </w:rPr>
        <w:t>，市司法行政部门</w:t>
      </w:r>
      <w:r>
        <w:rPr>
          <w:rFonts w:hint="default" w:ascii="Times New Roman" w:hAnsi="Times New Roman" w:eastAsia="仿宋_GB2312" w:cs="Times New Roman"/>
          <w:kern w:val="2"/>
          <w:sz w:val="32"/>
          <w:szCs w:val="32"/>
          <w:lang w:val="en-US" w:eastAsia="zh-CN" w:bidi="ar-SA"/>
        </w:rPr>
        <w:t>可以将规章草案送审稿及其说明向社会公开征求意见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向社会公开征求意见的期限</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一般不少于30日。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第三十条【争议解决】</w:t>
      </w:r>
      <w:r>
        <w:rPr>
          <w:rFonts w:hint="default" w:ascii="Times New Roman" w:hAnsi="Times New Roman" w:eastAsia="仿宋_GB2312" w:cs="Times New Roman"/>
          <w:sz w:val="32"/>
          <w:szCs w:val="32"/>
        </w:rPr>
        <w:t>有关部门对规章草案送审稿涉及的主要措施、管理体制、权限分工等问题有不同意见的，</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司</w:t>
      </w:r>
      <w:r>
        <w:rPr>
          <w:rFonts w:hint="default" w:ascii="Times New Roman" w:hAnsi="Times New Roman" w:eastAsia="仿宋_GB2312" w:cs="Times New Roman"/>
          <w:kern w:val="2"/>
          <w:sz w:val="32"/>
          <w:szCs w:val="32"/>
          <w:lang w:val="en-US" w:eastAsia="zh-CN" w:bidi="ar-SA"/>
        </w:rPr>
        <w:t>法行政部门</w:t>
      </w:r>
      <w:r>
        <w:rPr>
          <w:rFonts w:hint="default" w:ascii="Times New Roman" w:hAnsi="Times New Roman" w:eastAsia="仿宋_GB2312" w:cs="Times New Roman"/>
          <w:sz w:val="32"/>
          <w:szCs w:val="32"/>
          <w:lang w:val="en-US" w:eastAsia="zh-CN"/>
        </w:rPr>
        <w:t>应当进行协调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zh-CN"/>
        </w:rPr>
        <w:t>力求达成一致意见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对有较大争议的重要立法事项</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司</w:t>
      </w:r>
      <w:r>
        <w:rPr>
          <w:rFonts w:hint="default" w:ascii="Times New Roman" w:hAnsi="Times New Roman" w:eastAsia="仿宋_GB2312" w:cs="Times New Roman"/>
          <w:kern w:val="2"/>
          <w:sz w:val="32"/>
          <w:szCs w:val="32"/>
          <w:lang w:val="en-US" w:eastAsia="zh-CN" w:bidi="ar-SA"/>
        </w:rPr>
        <w:t>法行政部门可以委托有关专家、教学科研单位、社会组织进行评估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评估结果作为协调处理争议的重要参考。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经过充分协调仍不能达成一致意见的</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司</w:t>
      </w:r>
      <w:r>
        <w:rPr>
          <w:rFonts w:hint="default" w:ascii="Times New Roman" w:hAnsi="Times New Roman" w:eastAsia="仿宋_GB2312" w:cs="Times New Roman"/>
          <w:kern w:val="2"/>
          <w:sz w:val="32"/>
          <w:szCs w:val="32"/>
          <w:lang w:val="en-US" w:eastAsia="zh-CN" w:bidi="ar-SA"/>
        </w:rPr>
        <w:t>法行政部门应当将争议的主要问题、协调过程、相关方面的意见和</w:t>
      </w:r>
      <w:r>
        <w:rPr>
          <w:rFonts w:hint="eastAsia" w:ascii="Times New Roman" w:hAnsi="Times New Roman" w:eastAsia="仿宋_GB2312" w:cs="Times New Roman"/>
          <w:kern w:val="2"/>
          <w:sz w:val="32"/>
          <w:szCs w:val="32"/>
          <w:lang w:val="en-US" w:eastAsia="zh-CN" w:bidi="ar-SA"/>
        </w:rPr>
        <w:t>司法行政</w:t>
      </w:r>
      <w:r>
        <w:rPr>
          <w:rFonts w:hint="default" w:ascii="Times New Roman" w:hAnsi="Times New Roman" w:eastAsia="仿宋_GB2312" w:cs="Times New Roman"/>
          <w:kern w:val="2"/>
          <w:sz w:val="32"/>
          <w:szCs w:val="32"/>
          <w:lang w:val="en-US" w:eastAsia="zh-CN" w:bidi="ar-SA"/>
        </w:rPr>
        <w:t>部门的意见报请市人民政府有关负责人协调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或者报请市人民政府决定。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草案定稿</w:t>
      </w:r>
      <w:r>
        <w:rPr>
          <w:rFonts w:hint="default" w:ascii="Times New Roman" w:hAnsi="Times New Roman" w:eastAsia="黑体" w:cs="Times New Roman"/>
          <w:sz w:val="32"/>
          <w:szCs w:val="32"/>
          <w:lang w:eastAsia="zh-CN"/>
        </w:rPr>
        <w:t>】</w:t>
      </w:r>
      <w:r>
        <w:rPr>
          <w:rFonts w:hint="eastAsia" w:ascii="Times New Roman" w:hAnsi="Times New Roman" w:eastAsia="仿宋_GB2312" w:cs="Times New Roman"/>
          <w:kern w:val="2"/>
          <w:sz w:val="32"/>
          <w:szCs w:val="32"/>
          <w:lang w:val="en-US" w:eastAsia="zh-CN" w:bidi="ar-SA"/>
        </w:rPr>
        <w:t>市司法行政部门应当认真研究各方面的意见，对规章草案送审稿进行修改，形成规章草案、审查报告。</w:t>
      </w:r>
    </w:p>
    <w:p>
      <w:pPr>
        <w:pStyle w:val="5"/>
        <w:keepNext w:val="0"/>
        <w:keepLines w:val="0"/>
        <w:pageBreakBefore w:val="0"/>
        <w:kinsoku/>
        <w:wordWrap/>
        <w:overflowPunct/>
        <w:topLinePunct w:val="0"/>
        <w:autoSpaceDE/>
        <w:autoSpaceDN/>
        <w:bidi w:val="0"/>
        <w:snapToGrid/>
        <w:spacing w:after="0"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第五章  决定</w:t>
      </w:r>
      <w:r>
        <w:rPr>
          <w:rFonts w:hint="default" w:ascii="Times New Roman" w:hAnsi="Times New Roman" w:eastAsia="黑体" w:cs="Times New Roman"/>
          <w:kern w:val="0"/>
          <w:sz w:val="32"/>
          <w:szCs w:val="32"/>
          <w:lang w:eastAsia="zh-CN"/>
        </w:rPr>
        <w:t>、</w:t>
      </w:r>
      <w:r>
        <w:rPr>
          <w:rFonts w:hint="default" w:ascii="Times New Roman" w:hAnsi="Times New Roman" w:eastAsia="黑体" w:cs="Times New Roman"/>
          <w:kern w:val="0"/>
          <w:sz w:val="32"/>
          <w:szCs w:val="32"/>
        </w:rPr>
        <w:t>公布</w:t>
      </w:r>
      <w:r>
        <w:rPr>
          <w:rFonts w:hint="default" w:ascii="Times New Roman" w:hAnsi="Times New Roman" w:eastAsia="黑体" w:cs="Times New Roman"/>
          <w:kern w:val="0"/>
          <w:sz w:val="32"/>
          <w:szCs w:val="32"/>
          <w:lang w:val="en-US" w:eastAsia="zh-CN"/>
        </w:rPr>
        <w:t>和备案</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审议说明</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规章草案报经市人民政府有关负责人同意并签署后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提交市人民政府常务会议或者全体会议审议。</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审议规章草案时，</w:t>
      </w:r>
      <w:r>
        <w:rPr>
          <w:rFonts w:hint="eastAsia" w:ascii="Times New Roman" w:hAnsi="Times New Roman" w:eastAsia="仿宋_GB2312" w:cs="Times New Roman"/>
          <w:sz w:val="32"/>
          <w:szCs w:val="32"/>
          <w:lang w:val="en-US" w:eastAsia="zh-CN"/>
        </w:rPr>
        <w:t>由市</w:t>
      </w:r>
      <w:r>
        <w:rPr>
          <w:rFonts w:hint="default" w:ascii="Times New Roman" w:hAnsi="Times New Roman" w:eastAsia="仿宋_GB2312" w:cs="Times New Roman"/>
          <w:sz w:val="32"/>
          <w:szCs w:val="32"/>
        </w:rPr>
        <w:t>司法行政部门负责人对规章草案的审查意见作说明</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主要负责人列席会议，并根据需要对有关问题作补充说明。</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三十</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审议结果</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规章草案经审议后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由市人民政府作出通过、原则通过、再次审议或者不通过的决定。</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规章草案经审议通过或者原则通过的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司法行政部门</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rPr>
        <w:t>根据审议决定修改规章草案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并将修改后的规章草案按照程序报请市长签署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以</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人民政府令公布施行</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规章草案</w:t>
      </w:r>
      <w:r>
        <w:rPr>
          <w:rFonts w:hint="eastAsia"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rPr>
        <w:t>审议不通过的，由市司法行政部门会同</w:t>
      </w:r>
      <w:r>
        <w:rPr>
          <w:rFonts w:hint="eastAsia" w:ascii="Times New Roman" w:hAnsi="Times New Roman" w:eastAsia="仿宋_GB2312" w:cs="Times New Roman"/>
          <w:sz w:val="32"/>
          <w:szCs w:val="32"/>
          <w:lang w:eastAsia="zh-CN"/>
        </w:rPr>
        <w:t>起草部门</w:t>
      </w:r>
      <w:r>
        <w:rPr>
          <w:rFonts w:hint="default" w:ascii="Times New Roman" w:hAnsi="Times New Roman" w:eastAsia="仿宋_GB2312" w:cs="Times New Roman"/>
          <w:sz w:val="32"/>
          <w:szCs w:val="32"/>
        </w:rPr>
        <w:t>根据审议意见进行处理。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规章</w:t>
      </w:r>
      <w:r>
        <w:rPr>
          <w:rFonts w:hint="eastAsia" w:ascii="Times New Roman" w:hAnsi="Times New Roman" w:eastAsia="黑体" w:cs="Times New Roman"/>
          <w:sz w:val="32"/>
          <w:szCs w:val="32"/>
          <w:lang w:val="en-US" w:eastAsia="zh-CN"/>
        </w:rPr>
        <w:t>公布</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kern w:val="2"/>
          <w:sz w:val="32"/>
          <w:szCs w:val="32"/>
          <w:lang w:val="en-US" w:eastAsia="zh-CN" w:bidi="ar-SA"/>
        </w:rPr>
        <w:t>规章应当自公布之日起30日后施行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但是</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法律、法规另有规定或者公布后不立即施行将有碍规章施行的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可以自公布之日起施行。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三十五</w:t>
      </w:r>
      <w:r>
        <w:rPr>
          <w:rFonts w:hint="default" w:ascii="Times New Roman" w:hAnsi="Times New Roman" w:eastAsia="黑体" w:cs="Times New Roman"/>
          <w:kern w:val="2"/>
          <w:sz w:val="32"/>
          <w:szCs w:val="32"/>
          <w:lang w:val="en-US" w:eastAsia="zh-CN" w:bidi="ar-SA"/>
        </w:rPr>
        <w:t>条【标准文本】</w:t>
      </w:r>
      <w:r>
        <w:rPr>
          <w:rFonts w:hint="default" w:ascii="Times New Roman" w:hAnsi="Times New Roman" w:eastAsia="仿宋_GB2312" w:cs="Times New Roman"/>
          <w:kern w:val="2"/>
          <w:sz w:val="32"/>
          <w:szCs w:val="32"/>
          <w:lang w:val="en-US" w:eastAsia="zh-CN" w:bidi="ar-SA"/>
        </w:rPr>
        <w:t>规章公布后，市</w:t>
      </w:r>
      <w:r>
        <w:rPr>
          <w:rFonts w:hint="eastAsia" w:ascii="Times New Roman" w:hAnsi="Times New Roman" w:eastAsia="仿宋_GB2312" w:cs="Times New Roman"/>
          <w:kern w:val="2"/>
          <w:sz w:val="32"/>
          <w:szCs w:val="32"/>
          <w:lang w:val="en-US" w:eastAsia="zh-CN" w:bidi="ar-SA"/>
        </w:rPr>
        <w:t>人民</w:t>
      </w:r>
      <w:r>
        <w:rPr>
          <w:rFonts w:hint="default" w:ascii="Times New Roman" w:hAnsi="Times New Roman" w:eastAsia="仿宋_GB2312" w:cs="Times New Roman"/>
          <w:kern w:val="2"/>
          <w:sz w:val="32"/>
          <w:szCs w:val="32"/>
          <w:lang w:val="en-US" w:eastAsia="zh-CN" w:bidi="ar-SA"/>
        </w:rPr>
        <w:t>政府公报、市</w:t>
      </w:r>
      <w:r>
        <w:rPr>
          <w:rFonts w:hint="eastAsia" w:ascii="Times New Roman" w:hAnsi="Times New Roman" w:eastAsia="仿宋_GB2312" w:cs="Times New Roman"/>
          <w:kern w:val="2"/>
          <w:sz w:val="32"/>
          <w:szCs w:val="32"/>
          <w:lang w:val="en-US" w:eastAsia="zh-CN" w:bidi="ar-SA"/>
        </w:rPr>
        <w:t>人民</w:t>
      </w:r>
      <w:r>
        <w:rPr>
          <w:rFonts w:hint="default" w:ascii="Times New Roman" w:hAnsi="Times New Roman" w:eastAsia="仿宋_GB2312" w:cs="Times New Roman"/>
          <w:kern w:val="2"/>
          <w:sz w:val="32"/>
          <w:szCs w:val="32"/>
          <w:lang w:val="en-US" w:eastAsia="zh-CN" w:bidi="ar-SA"/>
        </w:rPr>
        <w:t>政府网站和《泰安日报》应当及时刊载。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人民</w:t>
      </w:r>
      <w:r>
        <w:rPr>
          <w:rFonts w:hint="default" w:ascii="Times New Roman" w:hAnsi="Times New Roman" w:eastAsia="仿宋_GB2312" w:cs="Times New Roman"/>
          <w:kern w:val="2"/>
          <w:sz w:val="32"/>
          <w:szCs w:val="32"/>
          <w:lang w:val="en-US" w:eastAsia="zh-CN" w:bidi="ar-SA"/>
        </w:rPr>
        <w:t>政府公报刊载的规章文本为标准文本。市人民政府网站刊载的规章电子文本为标准电子文本。</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lang w:val="en-US" w:eastAsia="zh-CN"/>
        </w:rPr>
      </w:pPr>
      <w:r>
        <w:rPr>
          <w:rFonts w:hint="default" w:ascii="Times New Roman" w:hAnsi="Times New Roman" w:eastAsia="黑体" w:cs="Times New Roman"/>
          <w:sz w:val="32"/>
          <w:szCs w:val="32"/>
          <w:lang w:val="en-US" w:eastAsia="zh-CN"/>
        </w:rPr>
        <w:t>第三十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备案</w:t>
      </w:r>
      <w:r>
        <w:rPr>
          <w:rFonts w:hint="default" w:ascii="Times New Roman" w:hAnsi="Times New Roman" w:eastAsia="黑体" w:cs="Times New Roman"/>
          <w:sz w:val="32"/>
          <w:szCs w:val="32"/>
          <w:lang w:val="en-US" w:eastAsia="zh-CN"/>
        </w:rPr>
        <w:t>解读</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kern w:val="2"/>
          <w:sz w:val="32"/>
          <w:szCs w:val="32"/>
          <w:lang w:val="en-US" w:eastAsia="zh-CN" w:bidi="ar-SA"/>
        </w:rPr>
        <w:t>自规章公布之日起30日内</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司法行政部门</w:t>
      </w:r>
      <w:r>
        <w:rPr>
          <w:rFonts w:hint="default" w:ascii="Times New Roman" w:hAnsi="Times New Roman" w:eastAsia="仿宋_GB2312" w:cs="Times New Roman"/>
          <w:kern w:val="2"/>
          <w:sz w:val="32"/>
          <w:szCs w:val="32"/>
          <w:lang w:val="en-US" w:eastAsia="zh-CN" w:bidi="ar-SA"/>
        </w:rPr>
        <w:t>应当报国务院、省人民代表大会常务委员会、省政府和市人民代表大会常务委员会备案。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自规章公布之日起</w:t>
      </w:r>
      <w:r>
        <w:rPr>
          <w:rFonts w:hint="eastAsia" w:ascii="Times New Roman" w:hAnsi="Times New Roman" w:eastAsia="仿宋_GB2312" w:cs="Times New Roman"/>
          <w:sz w:val="32"/>
          <w:szCs w:val="32"/>
          <w:lang w:val="en-US" w:eastAsia="zh-CN"/>
        </w:rPr>
        <w:t>30日</w:t>
      </w:r>
      <w:r>
        <w:rPr>
          <w:rFonts w:hint="default" w:ascii="Times New Roman" w:hAnsi="Times New Roman" w:eastAsia="仿宋_GB2312" w:cs="Times New Roman"/>
          <w:sz w:val="32"/>
          <w:szCs w:val="32"/>
        </w:rPr>
        <w:t>内，规章实施单位应当在市</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政府网站对规章进行解读，还可以采取新闻发布会、专题访谈、宣传片等方式进行解读。</w:t>
      </w: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第六章</w:t>
      </w:r>
      <w:r>
        <w:rPr>
          <w:rFonts w:hint="default"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en-US" w:eastAsia="zh-CN"/>
        </w:rPr>
        <w:t>修改、废止和解释</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auto"/>
        <w:rPr>
          <w:rFonts w:hint="default"/>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第三十七条</w:t>
      </w:r>
      <w:r>
        <w:rPr>
          <w:rFonts w:hint="default"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评估情形</w:t>
      </w:r>
      <w:r>
        <w:rPr>
          <w:rFonts w:hint="default" w:ascii="Times New Roman" w:hAnsi="Times New Roman" w:eastAsia="黑体" w:cs="Times New Roman"/>
          <w:kern w:val="2"/>
          <w:sz w:val="32"/>
          <w:szCs w:val="32"/>
          <w:lang w:val="en-US" w:eastAsia="zh-CN" w:bidi="ar-SA"/>
        </w:rPr>
        <w:t>】</w:t>
      </w:r>
      <w:r>
        <w:rPr>
          <w:rFonts w:hint="eastAsia" w:ascii="仿宋_GB2312" w:hAnsi="仿宋" w:eastAsia="仿宋_GB2312" w:cstheme="minorBidi"/>
          <w:kern w:val="2"/>
          <w:sz w:val="32"/>
          <w:szCs w:val="32"/>
          <w:lang w:val="en-US" w:eastAsia="zh-CN" w:bidi="ar-SA"/>
        </w:rPr>
        <w:t>规章有下列情形之一的，</w:t>
      </w:r>
      <w:r>
        <w:rPr>
          <w:rFonts w:hint="eastAsia" w:ascii="仿宋_GB2312" w:hAnsi="仿宋" w:eastAsia="仿宋_GB2312"/>
          <w:sz w:val="32"/>
          <w:szCs w:val="32"/>
        </w:rPr>
        <w:t>市司法行政部门</w:t>
      </w:r>
      <w:r>
        <w:rPr>
          <w:rFonts w:hint="eastAsia" w:ascii="仿宋_GB2312" w:hAnsi="仿宋" w:eastAsia="仿宋_GB2312" w:cstheme="minorBidi"/>
          <w:kern w:val="2"/>
          <w:sz w:val="32"/>
          <w:szCs w:val="32"/>
          <w:lang w:val="en-US" w:eastAsia="zh-CN" w:bidi="ar-SA"/>
        </w:rPr>
        <w:t>应当组织起草部门、实施部门进行后评估: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（一）与经济社会发展或者社会公众利益密切相关的;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（二）人大代表、政协委员或者社会公众意见较为集中的;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（三）实施时间较长的;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（四）拟上升为地方性法规的;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（五）拟废止或者作重大修改的;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（六）需要评估的其他情形。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sz w:val="32"/>
          <w:szCs w:val="32"/>
        </w:rPr>
        <w:t>市司法行政部门</w:t>
      </w:r>
      <w:r>
        <w:rPr>
          <w:rFonts w:hint="eastAsia" w:ascii="仿宋_GB2312" w:hAnsi="仿宋" w:eastAsia="仿宋_GB2312" w:cstheme="minorBidi"/>
          <w:kern w:val="2"/>
          <w:sz w:val="32"/>
          <w:szCs w:val="32"/>
          <w:lang w:val="en-US" w:eastAsia="zh-CN" w:bidi="ar-SA"/>
        </w:rPr>
        <w:t>或者起草部门、实施部门可以将评估的全部事项或者部分事项委托有关组织、专家进行评估。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第三十八条【评估内容】</w:t>
      </w:r>
      <w:r>
        <w:rPr>
          <w:rFonts w:hint="eastAsia" w:ascii="仿宋_GB2312" w:hAnsi="仿宋" w:eastAsia="仿宋_GB2312" w:cstheme="minorBidi"/>
          <w:kern w:val="2"/>
          <w:sz w:val="32"/>
          <w:szCs w:val="32"/>
          <w:lang w:val="en-US" w:eastAsia="zh-CN" w:bidi="ar-SA"/>
        </w:rPr>
        <w:t>规章后评估应当包括下列内容: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(一)规章的执行情况;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(二)行政管理相对人以及社会其他方面的反响;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(三)施行中存在的问题及其原因;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(四)需要评估的其他事项。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后评估工作完成后，应当</w:t>
      </w:r>
      <w:r>
        <w:rPr>
          <w:rFonts w:hint="eastAsia" w:ascii="仿宋_GB2312" w:hAnsi="仿宋" w:eastAsia="仿宋_GB2312" w:cs="Times New Roman"/>
          <w:bCs/>
          <w:kern w:val="2"/>
          <w:sz w:val="32"/>
          <w:szCs w:val="32"/>
          <w:lang w:val="en-US" w:eastAsia="zh-CN" w:bidi="ar-SA"/>
        </w:rPr>
        <w:t>形成详细完整的评估报告，</w:t>
      </w:r>
      <w:r>
        <w:rPr>
          <w:rFonts w:hint="eastAsia" w:ascii="仿宋_GB2312" w:hAnsi="仿宋" w:eastAsia="仿宋_GB2312" w:cstheme="minorBidi"/>
          <w:kern w:val="2"/>
          <w:sz w:val="32"/>
          <w:szCs w:val="32"/>
          <w:lang w:val="en-US" w:eastAsia="zh-CN" w:bidi="ar-SA"/>
        </w:rPr>
        <w:t>明确评估结果。评估结果应当作为修改、废止规章的重要参考。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val="en-US" w:eastAsia="zh-CN"/>
        </w:rPr>
        <w:t>三十九</w:t>
      </w:r>
      <w:r>
        <w:rPr>
          <w:rFonts w:hint="eastAsia" w:ascii="黑体" w:hAnsi="黑体" w:eastAsia="黑体"/>
          <w:sz w:val="32"/>
          <w:szCs w:val="32"/>
        </w:rPr>
        <w:t>条</w:t>
      </w:r>
      <w:r>
        <w:rPr>
          <w:rFonts w:hint="eastAsia" w:ascii="黑体" w:hAnsi="黑体" w:eastAsia="黑体"/>
          <w:sz w:val="32"/>
          <w:szCs w:val="32"/>
          <w:lang w:eastAsia="zh-CN"/>
        </w:rPr>
        <w:t>【</w:t>
      </w:r>
      <w:r>
        <w:rPr>
          <w:rFonts w:hint="eastAsia" w:ascii="黑体" w:hAnsi="黑体" w:eastAsia="黑体"/>
          <w:sz w:val="32"/>
          <w:szCs w:val="32"/>
          <w:lang w:val="en-US" w:eastAsia="zh-CN"/>
        </w:rPr>
        <w:t>规章清理</w:t>
      </w:r>
      <w:r>
        <w:rPr>
          <w:rFonts w:hint="eastAsia" w:ascii="黑体" w:hAnsi="黑体" w:eastAsia="黑体"/>
          <w:sz w:val="32"/>
          <w:szCs w:val="32"/>
          <w:lang w:eastAsia="zh-CN"/>
        </w:rPr>
        <w:t>】</w:t>
      </w:r>
      <w:r>
        <w:rPr>
          <w:rFonts w:hint="eastAsia" w:ascii="仿宋_GB2312" w:hAnsi="仿宋" w:eastAsia="仿宋_GB2312" w:cs="Times New Roman"/>
          <w:bCs/>
          <w:kern w:val="2"/>
          <w:sz w:val="32"/>
          <w:szCs w:val="32"/>
          <w:lang w:val="en-US" w:eastAsia="zh-CN" w:bidi="ar-SA"/>
        </w:rPr>
        <w:t>规章清理可以采取全面清理、定期清理、专项清理等方式。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市人民政府可以每五年组织一次对规章的全面清理，具体由市司法行政部门组织实施。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市司法行政部门或者实施部门应当结合规章年度立法计划，对实施的有关规章进行定期清理。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default" w:ascii="Times New Roman" w:hAnsi="Times New Roman" w:eastAsia="仿宋_GB2312" w:cs="Times New Roman"/>
          <w:sz w:val="32"/>
          <w:szCs w:val="32"/>
          <w:lang w:val="en-US" w:eastAsia="zh-CN"/>
        </w:rPr>
        <w:t>县（市、区）人民政府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市人民政府</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w:t>
      </w:r>
      <w:r>
        <w:rPr>
          <w:rFonts w:hint="eastAsia" w:ascii="仿宋_GB2312" w:hAnsi="仿宋" w:eastAsia="仿宋_GB2312" w:cs="Times New Roman"/>
          <w:bCs/>
          <w:kern w:val="2"/>
          <w:sz w:val="32"/>
          <w:szCs w:val="32"/>
          <w:lang w:val="en-US" w:eastAsia="zh-CN" w:bidi="ar-SA"/>
        </w:rPr>
        <w:t>应当根据国家、省、市要求，及时开展规章专项清理工作。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Times New Roman" w:hAnsi="Times New Roman" w:eastAsia="黑体" w:cs="Times New Roman"/>
          <w:kern w:val="0"/>
          <w:sz w:val="32"/>
          <w:szCs w:val="32"/>
          <w:lang w:val="en-US" w:eastAsia="zh-CN" w:bidi="ar-SA"/>
        </w:rPr>
        <w:t>第四十条【修改废止】</w:t>
      </w:r>
      <w:r>
        <w:rPr>
          <w:rFonts w:hint="eastAsia" w:ascii="仿宋_GB2312" w:hAnsi="仿宋" w:eastAsia="仿宋_GB2312" w:cs="Times New Roman"/>
          <w:bCs/>
          <w:kern w:val="2"/>
          <w:sz w:val="32"/>
          <w:szCs w:val="32"/>
          <w:lang w:val="en-US" w:eastAsia="zh-CN" w:bidi="ar-SA"/>
        </w:rPr>
        <w:t>规章有下列情形之一的，起草部门、实施部门应当及时向市司法行政部门提出修改或者废止的建议：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（一）所依据的法律、法规作出重大修改的；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（二）制定规章所依据的实际情况发生重大变化的；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（三）实施单位发生变化的；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（四）进行评估、清理后，认为需要修改或者废止的；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（五）应当修改或者废止的其他情形。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公民、法人或者其他组织认为规章同法律、法规相抵触的，可以向市司法行政部门提出修改或者废止的建议。</w:t>
      </w:r>
    </w:p>
    <w:p>
      <w:pPr>
        <w:pStyle w:val="9"/>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市司法行政部门经过论证后，应当将需要修改、废止的规章列入规章年度立法计划。</w:t>
      </w:r>
      <w:r>
        <w:rPr>
          <w:rFonts w:hint="eastAsia" w:ascii="Times New Roman" w:hAnsi="Times New Roman" w:eastAsia="仿宋_GB2312" w:cs="Times New Roman"/>
          <w:kern w:val="2"/>
          <w:sz w:val="32"/>
          <w:szCs w:val="32"/>
          <w:lang w:val="en-US" w:eastAsia="zh-CN" w:bidi="ar"/>
        </w:rPr>
        <w:t>规章的修改、废止程序适用本规定的有关规定。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四十一</w:t>
      </w:r>
      <w:r>
        <w:rPr>
          <w:rFonts w:hint="default" w:ascii="Times New Roman" w:hAnsi="Times New Roman" w:eastAsia="黑体" w:cs="Times New Roman"/>
          <w:kern w:val="2"/>
          <w:sz w:val="32"/>
          <w:szCs w:val="32"/>
          <w:lang w:val="en-US" w:eastAsia="zh-CN" w:bidi="ar-SA"/>
        </w:rPr>
        <w:t>条【规章</w:t>
      </w:r>
      <w:r>
        <w:rPr>
          <w:rFonts w:hint="eastAsia" w:ascii="Times New Roman" w:hAnsi="Times New Roman" w:eastAsia="黑体" w:cs="Times New Roman"/>
          <w:kern w:val="2"/>
          <w:sz w:val="32"/>
          <w:szCs w:val="32"/>
          <w:lang w:val="en-US" w:eastAsia="zh-CN" w:bidi="ar-SA"/>
        </w:rPr>
        <w:t>解释</w:t>
      </w:r>
      <w:r>
        <w:rPr>
          <w:rFonts w:hint="default" w:ascii="Times New Roman" w:hAnsi="Times New Roman" w:eastAsia="黑体" w:cs="Times New Roman"/>
          <w:kern w:val="2"/>
          <w:sz w:val="32"/>
          <w:szCs w:val="32"/>
          <w:lang w:val="en-US" w:eastAsia="zh-CN" w:bidi="ar-SA"/>
        </w:rPr>
        <w:t>】</w:t>
      </w:r>
      <w:r>
        <w:rPr>
          <w:rFonts w:hint="eastAsia" w:ascii="仿宋_GB2312" w:hAnsi="仿宋" w:eastAsia="仿宋_GB2312"/>
          <w:sz w:val="32"/>
          <w:szCs w:val="32"/>
        </w:rPr>
        <w:t>规章解释权属于市政府。规章解释同规章具有同等效力。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规章的规定需要进一步明确具体含义，或者规章制定后出现新的情况需要明确适用规章依据的，由规章实施单位提出解释意见并经市司法行政部门审查，报送市</w:t>
      </w:r>
      <w:r>
        <w:rPr>
          <w:rFonts w:hint="eastAsia" w:ascii="仿宋_GB2312" w:hAnsi="仿宋" w:eastAsia="仿宋_GB2312"/>
          <w:sz w:val="32"/>
          <w:szCs w:val="32"/>
          <w:lang w:val="en-US" w:eastAsia="zh-CN"/>
        </w:rPr>
        <w:t>人民</w:t>
      </w:r>
      <w:r>
        <w:rPr>
          <w:rFonts w:hint="eastAsia" w:ascii="仿宋_GB2312" w:hAnsi="仿宋" w:eastAsia="仿宋_GB2312"/>
          <w:sz w:val="32"/>
          <w:szCs w:val="32"/>
        </w:rPr>
        <w:t>政府批准后公布。</w:t>
      </w:r>
    </w:p>
    <w:p>
      <w:pPr>
        <w:pStyle w:val="6"/>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 w:eastAsia="仿宋_GB2312"/>
          <w:sz w:val="32"/>
          <w:szCs w:val="32"/>
        </w:rPr>
      </w:pPr>
      <w:r>
        <w:rPr>
          <w:rFonts w:hint="default"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四十二</w:t>
      </w:r>
      <w:r>
        <w:rPr>
          <w:rFonts w:hint="default" w:ascii="Times New Roman" w:hAnsi="Times New Roman" w:eastAsia="黑体" w:cs="Times New Roman"/>
          <w:kern w:val="2"/>
          <w:sz w:val="32"/>
          <w:szCs w:val="32"/>
          <w:lang w:val="en-US" w:eastAsia="zh-CN" w:bidi="ar-SA"/>
        </w:rPr>
        <w:t>条【</w:t>
      </w:r>
      <w:r>
        <w:rPr>
          <w:rFonts w:hint="eastAsia" w:ascii="Times New Roman" w:hAnsi="Times New Roman" w:eastAsia="黑体" w:cs="Times New Roman"/>
          <w:kern w:val="2"/>
          <w:sz w:val="32"/>
          <w:szCs w:val="32"/>
          <w:lang w:val="en-US" w:eastAsia="zh-CN" w:bidi="ar-SA"/>
        </w:rPr>
        <w:t>规章咨询</w:t>
      </w:r>
      <w:r>
        <w:rPr>
          <w:rFonts w:hint="default" w:ascii="Times New Roman" w:hAnsi="Times New Roman" w:eastAsia="黑体" w:cs="Times New Roman"/>
          <w:kern w:val="2"/>
          <w:sz w:val="32"/>
          <w:szCs w:val="32"/>
          <w:lang w:val="en-US" w:eastAsia="zh-CN" w:bidi="ar-SA"/>
        </w:rPr>
        <w:t>】</w:t>
      </w:r>
      <w:r>
        <w:rPr>
          <w:rFonts w:hint="eastAsia" w:ascii="仿宋_GB2312" w:hAnsi="仿宋" w:eastAsia="仿宋_GB2312"/>
          <w:sz w:val="32"/>
          <w:szCs w:val="32"/>
        </w:rPr>
        <w:t>公民、法人和其他组织对规章的理解、执行等具体应用问题提出咨询的，由规章实施单位负责答复。答复内容应当符合立法的目的、原则和原意。</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章  附  则</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参照执行</w:t>
      </w:r>
      <w:r>
        <w:rPr>
          <w:rFonts w:hint="default" w:ascii="Times New Roman" w:hAnsi="Times New Roman" w:eastAsia="黑体" w:cs="Times New Roman"/>
          <w:sz w:val="32"/>
          <w:szCs w:val="32"/>
          <w:lang w:eastAsia="zh-CN"/>
        </w:rPr>
        <w:t>】</w:t>
      </w:r>
      <w:r>
        <w:rPr>
          <w:rFonts w:hint="eastAsia" w:ascii="Times New Roman" w:hAnsi="Times New Roman" w:eastAsia="仿宋_GB2312" w:cs="Times New Roman"/>
          <w:sz w:val="32"/>
          <w:szCs w:val="32"/>
          <w:lang w:val="en-US" w:eastAsia="zh-CN"/>
        </w:rPr>
        <w:t>拟定市人民政府</w:t>
      </w:r>
      <w:r>
        <w:rPr>
          <w:rFonts w:hint="default" w:ascii="Times New Roman" w:hAnsi="Times New Roman" w:eastAsia="仿宋_GB2312" w:cs="Times New Roman"/>
          <w:sz w:val="32"/>
          <w:szCs w:val="32"/>
        </w:rPr>
        <w:t>提请市人民代表大会及其常务委员会审议的地方性法规草案，</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rPr>
        <w:t>本规定执行。</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施行日期</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本规定自</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日起施行。20</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1日</w:t>
      </w:r>
      <w:r>
        <w:rPr>
          <w:rFonts w:hint="default" w:ascii="Times New Roman" w:hAnsi="Times New Roman" w:eastAsia="仿宋_GB2312" w:cs="Times New Roman"/>
          <w:sz w:val="32"/>
          <w:szCs w:val="32"/>
          <w:lang w:val="en-US" w:eastAsia="zh-CN"/>
        </w:rPr>
        <w:t>泰安</w:t>
      </w:r>
      <w:r>
        <w:rPr>
          <w:rFonts w:hint="default" w:ascii="Times New Roman" w:hAnsi="Times New Roman" w:eastAsia="仿宋_GB2312" w:cs="Times New Roman"/>
          <w:sz w:val="32"/>
          <w:szCs w:val="32"/>
        </w:rPr>
        <w:t>市人民政府发布的《泰安市政府规章制定办法》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泰安市人民政府令第171号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w:t>
      </w: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lang w:val="en-US" w:eastAsia="zh-CN"/>
        </w:rPr>
      </w:pPr>
    </w:p>
    <w:p>
      <w:pPr>
        <w:pStyle w:val="6"/>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szCs w:val="32"/>
          <w:lang w:val="en-US" w:eastAsia="zh-CN"/>
        </w:rPr>
      </w:pPr>
    </w:p>
    <w:sectPr>
      <w:pgSz w:w="11906" w:h="16838"/>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12212A4A"/>
    <w:rsid w:val="00E16FE2"/>
    <w:rsid w:val="014545C7"/>
    <w:rsid w:val="04223B99"/>
    <w:rsid w:val="04770389"/>
    <w:rsid w:val="06FC03A3"/>
    <w:rsid w:val="076C002B"/>
    <w:rsid w:val="07F2525B"/>
    <w:rsid w:val="09AD4120"/>
    <w:rsid w:val="0A5B30F5"/>
    <w:rsid w:val="0C2F1A9E"/>
    <w:rsid w:val="0DAE46EF"/>
    <w:rsid w:val="0DB92A8A"/>
    <w:rsid w:val="0F8A6A96"/>
    <w:rsid w:val="12212A4A"/>
    <w:rsid w:val="13111705"/>
    <w:rsid w:val="15440DDE"/>
    <w:rsid w:val="182F6801"/>
    <w:rsid w:val="18407BE4"/>
    <w:rsid w:val="188E125B"/>
    <w:rsid w:val="1DF84381"/>
    <w:rsid w:val="229718CD"/>
    <w:rsid w:val="23E822B1"/>
    <w:rsid w:val="26CD7C6D"/>
    <w:rsid w:val="294A1318"/>
    <w:rsid w:val="2B5471D2"/>
    <w:rsid w:val="2E2E235E"/>
    <w:rsid w:val="302F389A"/>
    <w:rsid w:val="30BD0E25"/>
    <w:rsid w:val="378B226E"/>
    <w:rsid w:val="37CB129E"/>
    <w:rsid w:val="396106E4"/>
    <w:rsid w:val="431F6F1A"/>
    <w:rsid w:val="4B041176"/>
    <w:rsid w:val="4CBA4B7E"/>
    <w:rsid w:val="4EB17618"/>
    <w:rsid w:val="4FB01626"/>
    <w:rsid w:val="53D260FD"/>
    <w:rsid w:val="579643C0"/>
    <w:rsid w:val="58EF5278"/>
    <w:rsid w:val="5ABA3CA0"/>
    <w:rsid w:val="60994AA0"/>
    <w:rsid w:val="62FE0F94"/>
    <w:rsid w:val="666B7943"/>
    <w:rsid w:val="67D956F3"/>
    <w:rsid w:val="693B0466"/>
    <w:rsid w:val="6B8956AB"/>
    <w:rsid w:val="6C3B5B7F"/>
    <w:rsid w:val="6CD96209"/>
    <w:rsid w:val="727E7DF7"/>
    <w:rsid w:val="74827470"/>
    <w:rsid w:val="77E05E4C"/>
    <w:rsid w:val="78572F91"/>
    <w:rsid w:val="7BB553B8"/>
    <w:rsid w:val="7E866523"/>
    <w:rsid w:val="7F5335AE"/>
    <w:rsid w:val="7F70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80" w:beforeLines="0" w:beforeAutospacing="0" w:after="480" w:afterLines="0" w:afterAutospacing="0" w:line="240" w:lineRule="auto"/>
      <w:ind w:firstLine="420" w:firstLineChars="200"/>
      <w:outlineLvl w:val="0"/>
    </w:pPr>
    <w:rPr>
      <w:rFonts w:eastAsia="黑体" w:asciiTheme="minorAscii" w:hAnsiTheme="minorAscii"/>
      <w:b/>
      <w:kern w:val="44"/>
      <w:sz w:val="36"/>
    </w:rPr>
  </w:style>
  <w:style w:type="paragraph" w:styleId="3">
    <w:name w:val="heading 2"/>
    <w:basedOn w:val="1"/>
    <w:next w:val="1"/>
    <w:semiHidden/>
    <w:unhideWhenUsed/>
    <w:qFormat/>
    <w:uiPriority w:val="0"/>
    <w:pPr>
      <w:keepNext/>
      <w:keepLines/>
      <w:spacing w:before="360" w:beforeLines="0" w:beforeAutospacing="0" w:after="360" w:afterLines="0" w:afterAutospacing="0" w:line="240" w:lineRule="auto"/>
      <w:ind w:firstLine="420" w:firstLineChars="200"/>
      <w:outlineLvl w:val="1"/>
    </w:pPr>
    <w:rPr>
      <w:rFonts w:ascii="Arial" w:hAnsi="Arial" w:eastAsia="黑体"/>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0"/>
    <w:pPr>
      <w:spacing w:line="600" w:lineRule="exact"/>
      <w:jc w:val="center"/>
    </w:pPr>
    <w:rPr>
      <w:rFonts w:ascii="方正小标宋简体" w:hAnsi="Cambria" w:eastAsia="方正小标宋简体" w:cs="Times New Roman"/>
      <w:bCs/>
      <w:sz w:val="44"/>
      <w:szCs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2023-06-27T06:46:00Z</dcterms:created>
  <dc:creator>快乐的小青蛙</dc:creator>
  <cp:lastModifiedBy>快乐的小青蛙</cp:lastModifiedBy>
  <dcterms:modified xsi:type="dcterms:W3CDTF">2023-10-20T02:24:23Z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7E08C5E41A064A7BB3D8279C5060BE53_13</vt:lpwstr>
  </property>
</Properties>
</file>